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649" w:leader="none"/>
          <w:tab w:val="center" w:pos="4705" w:leader="none"/>
        </w:tabs>
        <w:suppressAutoHyphens w:val="false"/>
        <w:spacing w:before="0" w:after="0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r>
        <w:rPr>
          <w:rFonts w:eastAsia="Times New Roman" w:cs="Arial" w:ascii="Arial" w:hAnsi="Arial"/>
          <w:b/>
          <w:sz w:val="24"/>
          <w:szCs w:val="24"/>
          <w:lang w:eastAsia="ru-RU"/>
        </w:rPr>
        <w:t>Российская Федерация</w:t>
      </w:r>
    </w:p>
    <w:p>
      <w:pPr>
        <w:pStyle w:val="Normal"/>
        <w:suppressAutoHyphens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Свердловская область</w:t>
      </w:r>
    </w:p>
    <w:p>
      <w:pPr>
        <w:pStyle w:val="Normal"/>
        <w:suppressAutoHyphens w:val="false"/>
        <w:spacing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ДУМА</w:t>
      </w:r>
    </w:p>
    <w:p>
      <w:pPr>
        <w:pStyle w:val="Normal"/>
        <w:suppressAutoHyphens w:val="false"/>
        <w:spacing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КАМЫШЛОВСКОГО МУНИЦИПАЛЬНОГО РАЙОНА</w:t>
      </w:r>
    </w:p>
    <w:p>
      <w:pPr>
        <w:pStyle w:val="Normal"/>
        <w:suppressAutoHyphens w:val="false"/>
        <w:spacing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РЕШЕНИЕ</w:t>
      </w:r>
    </w:p>
    <w:p>
      <w:pPr>
        <w:pStyle w:val="Normal"/>
        <w:suppressAutoHyphens w:val="false"/>
        <w:spacing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uppressAutoHyphens w:val="false"/>
        <w:spacing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от «_21_» марта 2024 года                №  142                                </w:t>
      </w:r>
    </w:p>
    <w:p>
      <w:pPr>
        <w:pStyle w:val="Normal"/>
        <w:suppressAutoHyphens w:val="false"/>
        <w:spacing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г. Камышлов</w:t>
      </w:r>
    </w:p>
    <w:p>
      <w:pPr>
        <w:pStyle w:val="Normal"/>
        <w:suppressAutoHyphens w:val="false"/>
        <w:spacing w:before="0" w:after="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i/>
          <w:sz w:val="24"/>
          <w:szCs w:val="24"/>
          <w:lang w:eastAsia="ru-RU"/>
        </w:rPr>
        <w:t xml:space="preserve">         </w:t>
      </w:r>
      <w:r>
        <w:rPr>
          <w:rFonts w:eastAsia="Times New Roman" w:cs="Arial" w:ascii="Arial" w:hAnsi="Arial"/>
          <w:b/>
          <w:i/>
          <w:sz w:val="24"/>
          <w:szCs w:val="24"/>
          <w:lang w:eastAsia="ru-RU"/>
        </w:rPr>
        <w:t xml:space="preserve">О внесении изменений в  Положение о муниципальном контроле на автомобильном транспорте и в дорожном хозяйстве на территории Камышловского муниципального района, утвержденное </w:t>
      </w:r>
      <w:r>
        <w:rPr>
          <w:rFonts w:eastAsia="Times New Roman" w:cs="Arial" w:ascii="Arial" w:hAnsi="Arial"/>
          <w:b/>
          <w:i/>
          <w:color w:val="000000"/>
          <w:sz w:val="24"/>
          <w:szCs w:val="24"/>
          <w:lang w:eastAsia="ru-RU"/>
        </w:rPr>
        <w:t xml:space="preserve"> Решением Думы Камышловского муниципального района от 26.08.2021 года № 355</w:t>
      </w:r>
    </w:p>
    <w:p>
      <w:pPr>
        <w:pStyle w:val="Normal"/>
        <w:suppressAutoHyphens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i/>
          <w:color w:val="000000"/>
          <w:sz w:val="24"/>
          <w:szCs w:val="24"/>
          <w:lang w:eastAsia="ru-RU"/>
        </w:rPr>
        <w:t>(в ред. от 23.12.2021 №384, от 26.10.2023 №107 )</w:t>
      </w:r>
    </w:p>
    <w:p>
      <w:pPr>
        <w:pStyle w:val="Normal"/>
        <w:widowControl w:val="false"/>
        <w:suppressAutoHyphens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               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31.07.2020 № 248-ФЗ «О государственном контроле (надзоре) и муниципальном контроле в Российской Федерации», руководствуясь статьями 22, 44 Устава Камышловского муниципального района</w:t>
      </w:r>
    </w:p>
    <w:p>
      <w:pPr>
        <w:pStyle w:val="Normal"/>
        <w:widowControl w:val="false"/>
        <w:suppressAutoHyphens w:val="false"/>
        <w:spacing w:before="0" w:after="0"/>
        <w:ind w:firstLine="72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ДУМА РЕШИЛА:</w:t>
      </w:r>
    </w:p>
    <w:p>
      <w:pPr>
        <w:pStyle w:val="Normal"/>
        <w:widowControl w:val="false"/>
        <w:suppressAutoHyphens w:val="false"/>
        <w:spacing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 Внести в Положение  о муниципальном контроле на автомобильном транспорте и в дорожном хозяйстве на территории Камышловского муниципального района, утвержденное решением Думы Камышловского муниципального района от 26.08.2021 года № 355   (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в ред. от 23.12.2021 №384, от 26.10.2023 №107 ),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 следующие изменения:</w:t>
      </w:r>
    </w:p>
    <w:p>
      <w:pPr>
        <w:pStyle w:val="Normal"/>
        <w:widowControl w:val="false"/>
        <w:suppressAutoHyphens w:val="false"/>
        <w:spacing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1.1. подпункты 11,13,15 пункта  39 главы 1 раздела 3 признать утратившими силу.</w:t>
      </w:r>
    </w:p>
    <w:p>
      <w:pPr>
        <w:pStyle w:val="Standard"/>
        <w:widowControl w:val="false"/>
        <w:suppressAutoHyphens w:val="false"/>
        <w:ind w:firstLine="72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lang w:eastAsia="ru-RU"/>
        </w:rPr>
        <w:t>2. Опубликовать настоящее Решение в газете «Камышловские известия» и разместить на официальном сайте администрации Камышловского муниципального района в сети Интернет по адресу: http</w:t>
      </w:r>
      <w:r>
        <w:rPr>
          <w:rFonts w:eastAsia="Times New Roman" w:cs="Arial" w:ascii="Arial" w:hAnsi="Arial"/>
          <w:lang w:val="en-US" w:eastAsia="ru-RU"/>
        </w:rPr>
        <w:t>s</w:t>
      </w:r>
      <w:r>
        <w:rPr>
          <w:rFonts w:eastAsia="Times New Roman" w:cs="Arial" w:ascii="Arial" w:hAnsi="Arial"/>
          <w:lang w:eastAsia="ru-RU"/>
        </w:rPr>
        <w:t>://kamyshlovsky-region.ru, на официальном сайте Думы Камышловского муниципального района в сети Интернет по адресу: https:// кмр-дума.рф.</w:t>
      </w:r>
    </w:p>
    <w:p>
      <w:pPr>
        <w:pStyle w:val="Standard"/>
        <w:suppressAutoHyphens w:val="false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>3. Контроль за исполнением настоящего решения возложить на постоянную депутатскую комиссию по законодательству и местному самоуправлению (Л.Г. Готкис)</w:t>
      </w:r>
    </w:p>
    <w:tbl>
      <w:tblPr>
        <w:tblW w:w="988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3"/>
        <w:gridCol w:w="4394"/>
      </w:tblGrid>
      <w:tr>
        <w:trPr>
          <w:trHeight w:val="1826" w:hRule="atLeast"/>
        </w:trPr>
        <w:tc>
          <w:tcPr>
            <w:tcW w:w="5493" w:type="dxa"/>
            <w:tcBorders/>
          </w:tcPr>
          <w:p>
            <w:pPr>
              <w:pStyle w:val="Normal"/>
              <w:keepNext w:val="true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keepNext w:val="true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Председатель Думы</w:t>
            </w:r>
          </w:p>
          <w:p>
            <w:pPr>
              <w:pStyle w:val="Normal"/>
              <w:keepNext w:val="true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Камышловского</w:t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муниципального района</w:t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____________ Л.Г. Готкис</w:t>
            </w:r>
          </w:p>
        </w:tc>
        <w:tc>
          <w:tcPr>
            <w:tcW w:w="4394" w:type="dxa"/>
            <w:tcBorders/>
          </w:tcPr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Глава  Камышловского</w:t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муниципального района</w:t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________________ О.А. Макарян</w:t>
            </w:r>
          </w:p>
        </w:tc>
      </w:tr>
    </w:tbl>
    <w:p>
      <w:pPr>
        <w:pStyle w:val="Standard"/>
        <w:suppressAutoHyphens w:val="false"/>
        <w:ind w:firstLine="708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lang w:eastAsia="ru-RU"/>
        </w:rPr>
        <w:t>.</w:t>
      </w:r>
      <w:bookmarkEnd w:id="0"/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0fe0"/>
    <w:pPr>
      <w:widowControl/>
      <w:suppressAutoHyphens w:val="true"/>
      <w:bidi w:val="0"/>
      <w:spacing w:lineRule="auto" w:line="240" w:before="0" w:after="160"/>
      <w:jc w:val="left"/>
    </w:pPr>
    <w:rPr>
      <w:rFonts w:ascii="Liberation Serif" w:hAnsi="Liberation Serif" w:eastAsia="NSimSun" w:cs="Arial Unicode MS"/>
      <w:color w:val="auto"/>
      <w:kern w:val="2"/>
      <w:sz w:val="22"/>
      <w:szCs w:val="22"/>
      <w:lang w:bidi="hi-IN" w:val="ru-RU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andard" w:customStyle="1">
    <w:name w:val="Standard"/>
    <w:qFormat/>
    <w:rsid w:val="00600fe0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eastAsia="zh-CN" w:bidi="hi-IN" w:val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LibreOffice/24.8.4.2$Linux_X86_64 LibreOffice_project/480$Build-2</Application>
  <AppVersion>15.0000</AppVersion>
  <Pages>1</Pages>
  <Words>255</Words>
  <Characters>1754</Characters>
  <CharactersWithSpaces>2116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2024-03-27T04:34:00Z</dcterms:created>
  <dc:creator>Галина Ивановна Шедель</dc:creator>
  <dc:description/>
  <dc:language>ru-RU</dc:language>
  <cp:lastModifiedBy/>
  <dcterms:modified xsi:type="dcterms:W3CDTF">2025-03-25T13:30:53Z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