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F4D932" w14:textId="02EF0DF6" w:rsidR="00305853" w:rsidRDefault="00305853" w:rsidP="00AB0BEC">
      <w:pPr>
        <w:jc w:val="center"/>
      </w:pPr>
    </w:p>
    <w:p w14:paraId="11C2862D" w14:textId="77777777" w:rsidR="00305853" w:rsidRPr="00AB0BEC" w:rsidRDefault="00305853" w:rsidP="00AB0B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Tahoma"/>
          <w:color w:val="444444"/>
          <w:sz w:val="28"/>
          <w:szCs w:val="28"/>
        </w:rPr>
      </w:pPr>
      <w:r w:rsidRPr="00AB0BEC">
        <w:rPr>
          <w:rFonts w:ascii="Liberation Serif" w:hAnsi="Liberation Serif" w:cs="Tahoma"/>
          <w:color w:val="444444"/>
          <w:sz w:val="28"/>
          <w:szCs w:val="28"/>
        </w:rPr>
        <w:t>В соответствии с ч. 1 ст. 51 Федерального закона от 31.07.2020 №</w:t>
      </w:r>
      <w:r w:rsidRPr="00AB0BEC">
        <w:rPr>
          <w:color w:val="444444"/>
          <w:sz w:val="28"/>
          <w:szCs w:val="28"/>
        </w:rPr>
        <w:t> 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>248-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ФЗ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«О государственном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контроле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(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надзоре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)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и муниципальном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контроле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в Российской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Федерации»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,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в целях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добровольного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определения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контролируемыми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лицами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уровня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соблюдения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ими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обязательных требований положением о виде контроля может предусматриваться самостоятельная оценка соблюдения обязательных требований (самообследование).</w:t>
      </w:r>
    </w:p>
    <w:p w14:paraId="6EA22704" w14:textId="77777777" w:rsidR="00305853" w:rsidRPr="00AB0BEC" w:rsidRDefault="00305853" w:rsidP="00AB0B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Tahoma"/>
          <w:color w:val="444444"/>
          <w:sz w:val="28"/>
          <w:szCs w:val="28"/>
        </w:rPr>
      </w:pPr>
      <w:r w:rsidRPr="00AB0BEC">
        <w:rPr>
          <w:rFonts w:ascii="Liberation Serif" w:hAnsi="Liberation Serif" w:cs="Tahoma"/>
          <w:color w:val="444444"/>
          <w:sz w:val="28"/>
          <w:szCs w:val="28"/>
        </w:rPr>
        <w:t>В соответствии с ч. 3 ст. 51 Федерального закона от 31.07.2020 №</w:t>
      </w:r>
      <w:r w:rsidRPr="00AB0BEC">
        <w:rPr>
          <w:color w:val="444444"/>
          <w:sz w:val="28"/>
          <w:szCs w:val="28"/>
        </w:rPr>
        <w:t> 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>248-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ФЗ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«О государственном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контроле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(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на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>дзоре) и муниципальном контроле в Российской Федерации», контролируемые лица, получившие высокую оценку соблюдения ими обязательных требований, по итогам самообследования, проведенного в соответствии с частью 2 настоящей статьи, вправе принять декларацию соблюдения обязательных требований, если принятие декларации соблюдения обязательных требований предусмотрено положением о виде контроля.</w:t>
      </w:r>
    </w:p>
    <w:p w14:paraId="5DBFA6E8" w14:textId="6923BE42" w:rsidR="00305853" w:rsidRDefault="00305853" w:rsidP="00AB0B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Tahoma"/>
          <w:color w:val="444444"/>
          <w:sz w:val="28"/>
          <w:szCs w:val="28"/>
        </w:rPr>
      </w:pPr>
      <w:r w:rsidRPr="00AB0BEC">
        <w:rPr>
          <w:rFonts w:ascii="Liberation Serif" w:hAnsi="Liberation Serif" w:cs="Tahoma"/>
          <w:color w:val="444444"/>
          <w:sz w:val="28"/>
          <w:szCs w:val="28"/>
        </w:rPr>
        <w:t>Вид профилактического мероприятия как самообследование и принятие декларации соблюдения обязательных требований, указанный в ст. 51 Федерального закона от 31.07.2020 №</w:t>
      </w:r>
      <w:r w:rsidRPr="00AB0BEC">
        <w:rPr>
          <w:color w:val="444444"/>
          <w:sz w:val="28"/>
          <w:szCs w:val="28"/>
        </w:rPr>
        <w:t> 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>248-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ФЗ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«О государственном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контроле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(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надзоре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)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и муниципальном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контроле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в Российской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Федерации»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,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Положением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о муниципальном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контроле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 xml:space="preserve"> </w:t>
      </w:r>
      <w:r w:rsidRPr="00AB0BEC">
        <w:rPr>
          <w:rFonts w:ascii="Liberation Serif" w:hAnsi="Liberation Serif" w:cs="Liberation Serif"/>
          <w:color w:val="444444"/>
          <w:sz w:val="28"/>
          <w:szCs w:val="28"/>
        </w:rPr>
        <w:t>не предусмотрены</w:t>
      </w:r>
      <w:r w:rsidRPr="00AB0BEC">
        <w:rPr>
          <w:rFonts w:ascii="Liberation Serif" w:hAnsi="Liberation Serif" w:cs="Tahoma"/>
          <w:color w:val="444444"/>
          <w:sz w:val="28"/>
          <w:szCs w:val="28"/>
        </w:rPr>
        <w:t>.</w:t>
      </w:r>
    </w:p>
    <w:p w14:paraId="1B46CE3C" w14:textId="77777777" w:rsidR="00AB0BEC" w:rsidRPr="00AB0BEC" w:rsidRDefault="00AB0BEC" w:rsidP="00AB0BEC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rFonts w:ascii="Liberation Serif" w:hAnsi="Liberation Serif" w:cs="Tahoma"/>
          <w:color w:val="444444"/>
          <w:sz w:val="28"/>
          <w:szCs w:val="28"/>
        </w:rPr>
      </w:pPr>
    </w:p>
    <w:p w14:paraId="03C185EF" w14:textId="77777777" w:rsidR="00305853" w:rsidRPr="00AB0BEC" w:rsidRDefault="00305853" w:rsidP="00AB0BEC">
      <w:pPr>
        <w:jc w:val="both"/>
        <w:rPr>
          <w:rFonts w:ascii="Liberation Serif" w:hAnsi="Liberation Serif"/>
          <w:sz w:val="28"/>
          <w:szCs w:val="28"/>
        </w:rPr>
      </w:pPr>
    </w:p>
    <w:p w14:paraId="323BC62A" w14:textId="77777777" w:rsidR="00BC3F43" w:rsidRPr="00305853" w:rsidRDefault="00BC3F43" w:rsidP="00305853"/>
    <w:sectPr w:rsidR="00BC3F43" w:rsidRPr="003058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853"/>
    <w:rsid w:val="00305853"/>
    <w:rsid w:val="00AB0BEC"/>
    <w:rsid w:val="00BC3F43"/>
    <w:rsid w:val="00C24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57D07"/>
  <w15:chartTrackingRefBased/>
  <w15:docId w15:val="{08B2E0E1-E1C4-4B52-BEAA-999B39858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81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Павловна Степанова</dc:creator>
  <cp:keywords/>
  <dc:description/>
  <cp:lastModifiedBy>RyzhkovaOA</cp:lastModifiedBy>
  <cp:revision>2</cp:revision>
  <dcterms:created xsi:type="dcterms:W3CDTF">2025-09-15T12:00:00Z</dcterms:created>
  <dcterms:modified xsi:type="dcterms:W3CDTF">2025-09-15T12:00:00Z</dcterms:modified>
</cp:coreProperties>
</file>