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C" w:rsidRPr="00302EA5" w:rsidRDefault="00810C1C" w:rsidP="00810C1C">
      <w:pPr>
        <w:pStyle w:val="docdata"/>
        <w:spacing w:before="0" w:beforeAutospacing="0" w:after="200" w:afterAutospacing="0"/>
        <w:jc w:val="center"/>
        <w:rPr>
          <w:rFonts w:ascii="Liberation Serif" w:hAnsi="Liberation Serif"/>
        </w:rPr>
      </w:pPr>
      <w:bookmarkStart w:id="0" w:name="_GoBack"/>
      <w:r w:rsidRPr="00302EA5">
        <w:rPr>
          <w:rFonts w:ascii="Liberation Serif" w:hAnsi="Liberation Serif"/>
          <w:b/>
          <w:bCs/>
          <w:color w:val="000000"/>
        </w:rPr>
        <w:t>Перечень нормативно правовых актов,  регулирующих проведение  муниципального жилищного контроля</w:t>
      </w:r>
    </w:p>
    <w:bookmarkEnd w:id="0"/>
    <w:p w:rsidR="00810C1C" w:rsidRDefault="00634AA9" w:rsidP="00740033">
      <w:pPr>
        <w:pStyle w:val="a3"/>
        <w:spacing w:before="0" w:beforeAutospacing="0" w:after="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 xml:space="preserve">Конституция Российской Федерации; </w:t>
      </w:r>
    </w:p>
    <w:p w:rsidR="00002989" w:rsidRDefault="00302EA5" w:rsidP="00740033">
      <w:pPr>
        <w:pStyle w:val="a3"/>
        <w:spacing w:before="0" w:beforeAutospacing="0" w:after="0" w:afterAutospacing="0"/>
        <w:contextualSpacing/>
        <w:jc w:val="both"/>
      </w:pPr>
      <w:hyperlink r:id="rId6" w:history="1">
        <w:r w:rsidR="001C2542" w:rsidRPr="001C2542">
          <w:rPr>
            <w:rStyle w:val="a6"/>
          </w:rPr>
          <w:t>https://www.consultant.ru/document/cons_doc_LAW_28399/</w:t>
        </w:r>
      </w:hyperlink>
    </w:p>
    <w:p w:rsidR="00002989" w:rsidRDefault="00634AA9" w:rsidP="00740033">
      <w:pPr>
        <w:pStyle w:val="a3"/>
        <w:spacing w:before="0" w:beforeAutospacing="0" w:after="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«Жилищный кодекс Российской Федерации» от 29 декабря 2004 года № 188-ФЗ;</w:t>
      </w:r>
    </w:p>
    <w:p w:rsidR="00810C1C" w:rsidRDefault="00302EA5" w:rsidP="00740033">
      <w:pPr>
        <w:pStyle w:val="a3"/>
        <w:spacing w:before="0" w:beforeAutospacing="0" w:after="0" w:afterAutospacing="0"/>
        <w:contextualSpacing/>
        <w:jc w:val="both"/>
      </w:pPr>
      <w:hyperlink r:id="rId7" w:history="1">
        <w:r w:rsidR="001C2542" w:rsidRPr="001C2542">
          <w:rPr>
            <w:rStyle w:val="a6"/>
          </w:rPr>
          <w:t>https://www.consultant.ru/document/cons_doc_LAW_51057/</w:t>
        </w:r>
      </w:hyperlink>
    </w:p>
    <w:p w:rsidR="00634AA9" w:rsidRPr="001C2542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="001C2542" w:rsidRPr="001C2542">
        <w:t xml:space="preserve"> </w:t>
      </w:r>
      <w:hyperlink r:id="rId8" w:history="1">
        <w:r w:rsidR="001C2542" w:rsidRPr="001C2542">
          <w:rPr>
            <w:rStyle w:val="a6"/>
            <w:rFonts w:ascii="Liberation Serif" w:hAnsi="Liberation Serif"/>
          </w:rPr>
          <w:t>https://www.consultant.ru/document/cons_doc_LAW_44571/</w:t>
        </w:r>
      </w:hyperlink>
      <w:r w:rsidR="00810C1C">
        <w:rPr>
          <w:rFonts w:ascii="Liberation Serif" w:hAnsi="Liberation Serif"/>
          <w:color w:val="000000"/>
        </w:rPr>
        <w:t xml:space="preserve"> </w:t>
      </w:r>
    </w:p>
    <w:p w:rsidR="00FC3413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810C1C" w:rsidRDefault="001C2542" w:rsidP="00740033">
      <w:pPr>
        <w:pStyle w:val="a3"/>
        <w:spacing w:before="0" w:beforeAutospacing="0" w:after="200" w:afterAutospacing="0"/>
        <w:contextualSpacing/>
        <w:jc w:val="both"/>
        <w:rPr>
          <w:rStyle w:val="a6"/>
          <w:rFonts w:ascii="Liberation Serif" w:hAnsi="Liberation Serif"/>
        </w:rPr>
      </w:pPr>
      <w:r w:rsidRPr="001C2542">
        <w:t xml:space="preserve"> </w:t>
      </w:r>
      <w:hyperlink r:id="rId9" w:history="1">
        <w:r w:rsidRPr="001C2542">
          <w:rPr>
            <w:rStyle w:val="a6"/>
            <w:rFonts w:ascii="Liberation Serif" w:hAnsi="Liberation Serif"/>
          </w:rPr>
          <w:t>https://www.consultant.ru/document/cons_doc_LAW_358750/</w:t>
        </w:r>
      </w:hyperlink>
    </w:p>
    <w:p w:rsidR="00602B38" w:rsidRDefault="00602B38" w:rsidP="00740033">
      <w:pPr>
        <w:pStyle w:val="a3"/>
        <w:spacing w:before="0" w:beforeAutospacing="0" w:after="200" w:afterAutospacing="0"/>
        <w:contextualSpacing/>
        <w:jc w:val="both"/>
      </w:pPr>
      <w:r>
        <w:t>-</w:t>
      </w:r>
      <w:r w:rsidRPr="00602B38">
        <w:t xml:space="preserve"> Федеральный закон от 31 июля 2020 года № 24</w:t>
      </w:r>
      <w:r>
        <w:t>7</w:t>
      </w:r>
      <w:r w:rsidRPr="00602B38">
        <w:t>-ФЗ "Об обязательных требованиях в Российской Федерации"</w:t>
      </w:r>
      <w:r>
        <w:t>;</w:t>
      </w:r>
    </w:p>
    <w:p w:rsidR="00602B38" w:rsidRDefault="00602B38" w:rsidP="00740033">
      <w:pPr>
        <w:pStyle w:val="a3"/>
        <w:spacing w:before="0" w:beforeAutospacing="0" w:after="200" w:afterAutospacing="0"/>
        <w:contextualSpacing/>
        <w:jc w:val="both"/>
      </w:pPr>
      <w:hyperlink r:id="rId10" w:history="1">
        <w:r w:rsidRPr="00602B38">
          <w:rPr>
            <w:rStyle w:val="a6"/>
          </w:rPr>
          <w:t>https://www.consultant.ru/document/cons_doc_LAW_358670/</w:t>
        </w:r>
      </w:hyperlink>
    </w:p>
    <w:p w:rsidR="00B23A72" w:rsidRDefault="00602B38" w:rsidP="00740033">
      <w:pPr>
        <w:pStyle w:val="a3"/>
        <w:spacing w:before="0" w:beforeAutospacing="0" w:after="200" w:afterAutospacing="0"/>
        <w:contextualSpacing/>
        <w:jc w:val="both"/>
      </w:pPr>
      <w:proofErr w:type="gramStart"/>
      <w:r>
        <w:t>-</w:t>
      </w:r>
      <w:r w:rsidR="00FC3413">
        <w:t xml:space="preserve">Постановление Правительства РФ от 10 марта 2022 № 336 «Об особенностях организации и осуществления государственного контроля (надзора), муниципального контроля»: </w:t>
      </w:r>
      <w:hyperlink r:id="rId11" w:history="1">
        <w:r w:rsidR="00B23A72" w:rsidRPr="005C57CF">
          <w:rPr>
            <w:rStyle w:val="a6"/>
          </w:rPr>
          <w:t>http://prvugkh.ru/uploads/files/Постановление%20Правительства%20РФ%20от%2010_03_2022%20N%20336%20(ред_%20от(1).pdf</w:t>
        </w:r>
      </w:hyperlink>
      <w:proofErr w:type="gramEnd"/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  <w:r w:rsidR="001C2542" w:rsidRPr="001C2542">
        <w:t xml:space="preserve"> </w:t>
      </w:r>
      <w:hyperlink r:id="rId12" w:history="1">
        <w:r w:rsidR="001C2542" w:rsidRPr="001C2542">
          <w:rPr>
            <w:rStyle w:val="a6"/>
            <w:rFonts w:ascii="Liberation Serif" w:hAnsi="Liberation Serif"/>
          </w:rPr>
          <w:t>https://www.consultant.ru/document/cons_doc_LAW_93978/</w:t>
        </w:r>
      </w:hyperlink>
      <w:r w:rsidR="00810C1C">
        <w:rPr>
          <w:rFonts w:ascii="Liberation Serif" w:hAnsi="Liberation Serif"/>
          <w:color w:val="000000"/>
        </w:rPr>
        <w:t xml:space="preserve"> </w:t>
      </w:r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Федеральный закон от 2 мая 2006 года № 59-ФЗ «О порядке рассмотрения обращений граждан Российской Федерации»;</w:t>
      </w:r>
      <w:r w:rsidR="001C2542" w:rsidRPr="001C2542">
        <w:t xml:space="preserve"> </w:t>
      </w:r>
      <w:hyperlink r:id="rId13" w:history="1">
        <w:r w:rsidR="001C2542" w:rsidRPr="001C2542">
          <w:rPr>
            <w:rStyle w:val="a6"/>
            <w:rFonts w:ascii="Liberation Serif" w:hAnsi="Liberation Serif"/>
          </w:rPr>
          <w:t>https://www.consultant.ru/document/cons_doc_LAW_59999/</w:t>
        </w:r>
      </w:hyperlink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</w:pPr>
      <w:r>
        <w:rPr>
          <w:rFonts w:ascii="Liberation Serif" w:hAnsi="Liberation Serif"/>
          <w:color w:val="000000"/>
        </w:rPr>
        <w:t>-</w:t>
      </w:r>
      <w:r w:rsidR="00810C1C" w:rsidRPr="00634AA9">
        <w:rPr>
          <w:rFonts w:ascii="Liberation Serif" w:hAnsi="Liberation Serif"/>
          <w:color w:val="000000"/>
        </w:rPr>
        <w:t>Постановление Правительства РФ от 3 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  <w:r w:rsidR="00B716EC" w:rsidRPr="00B716EC">
        <w:t xml:space="preserve"> </w:t>
      </w:r>
    </w:p>
    <w:p w:rsidR="00B716EC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14" w:history="1">
        <w:r w:rsidR="00B716EC" w:rsidRPr="00B716EC">
          <w:rPr>
            <w:rStyle w:val="a6"/>
          </w:rPr>
          <w:t>https://www.consultant.ru/document/cons_doc_LAW_144804/</w:t>
        </w:r>
      </w:hyperlink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Постановление Правительства РФ от 15 мая 2013 года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домами»);</w:t>
      </w:r>
    </w:p>
    <w:p w:rsidR="00F905A6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15" w:history="1">
        <w:proofErr w:type="gramStart"/>
        <w:r w:rsidR="00F905A6" w:rsidRPr="00F905A6">
          <w:rPr>
            <w:rStyle w:val="a6"/>
          </w:rPr>
          <w:t>http://prvugkh.ru/uploads/files/Постановление%20Правительства%20РФ%20от%2015_05_2013%20N%20416%20(ред_%20от.pdf</w:t>
        </w:r>
      </w:hyperlink>
      <w:proofErr w:type="gramEnd"/>
    </w:p>
    <w:p w:rsidR="00820171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Постановление Правительства РФ от 13 августа 2006 года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C21A72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16" w:history="1">
        <w:r w:rsidR="00820171" w:rsidRPr="00820171">
          <w:rPr>
            <w:rStyle w:val="a6"/>
          </w:rPr>
          <w:t xml:space="preserve"> </w:t>
        </w:r>
        <w:r w:rsidR="00820171" w:rsidRPr="00820171">
          <w:rPr>
            <w:rStyle w:val="a6"/>
            <w:rFonts w:ascii="Liberation Serif" w:hAnsi="Liberation Serif"/>
          </w:rPr>
          <w:t>https://www.consultant.ru/document/cons_doc_LAW_62293/</w:t>
        </w:r>
      </w:hyperlink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Постановление Правительства РФ от 6 мая 2011 года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4B5D85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17" w:history="1">
        <w:r w:rsidR="004B5D85" w:rsidRPr="004B5D85">
          <w:rPr>
            <w:rStyle w:val="a6"/>
          </w:rPr>
          <w:t>https://www.consultant.ru/document/cons_doc_LAW_114247/</w:t>
        </w:r>
      </w:hyperlink>
    </w:p>
    <w:p w:rsidR="004B5D85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Постановление Госстроя РФ от 27 сентября 2003 года № 170 «Об утверждении Правил и норм технической эксплуатации жилищного фонда»;</w:t>
      </w:r>
    </w:p>
    <w:p w:rsidR="00810C1C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18" w:history="1">
        <w:r w:rsidR="004B5D85" w:rsidRPr="004B5D85">
          <w:rPr>
            <w:rStyle w:val="a6"/>
            <w:rFonts w:ascii="Liberation Serif" w:hAnsi="Liberation Serif"/>
          </w:rPr>
          <w:t>https://www.consultant.ru/document/cons_doc_LAW_44772/</w:t>
        </w:r>
      </w:hyperlink>
      <w:r w:rsidR="00810C1C">
        <w:rPr>
          <w:rFonts w:ascii="Liberation Serif" w:hAnsi="Liberation Serif"/>
          <w:color w:val="000000"/>
        </w:rPr>
        <w:t xml:space="preserve"> </w:t>
      </w:r>
    </w:p>
    <w:p w:rsidR="00634AA9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-Приказ Минстроя России от 14 мая 2021 № 292/</w:t>
      </w:r>
      <w:proofErr w:type="spellStart"/>
      <w:proofErr w:type="gramStart"/>
      <w:r>
        <w:rPr>
          <w:rFonts w:ascii="Liberation Serif" w:hAnsi="Liberation Serif"/>
          <w:color w:val="000000"/>
        </w:rPr>
        <w:t>пр</w:t>
      </w:r>
      <w:proofErr w:type="spellEnd"/>
      <w:proofErr w:type="gramEnd"/>
      <w:r>
        <w:rPr>
          <w:rFonts w:ascii="Liberation Serif" w:hAnsi="Liberation Serif"/>
          <w:color w:val="000000"/>
        </w:rPr>
        <w:t xml:space="preserve"> «Об утверждении правил пользования жилыми помещениями»;</w:t>
      </w:r>
    </w:p>
    <w:p w:rsidR="00F905A6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19" w:history="1">
        <w:r w:rsidR="00F905A6" w:rsidRPr="00F905A6">
          <w:rPr>
            <w:rStyle w:val="a6"/>
          </w:rPr>
          <w:t>http://prvugkh.ru/uploads/files/Приказ%20Минстроя%20России%20от%2014_05_2021%20N%20292%20пр%20%20Об%20утверждени(1).pdf</w:t>
        </w:r>
      </w:hyperlink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Приказ Генпрокуратуры России от 2 июня 2021 года № 294 «О реализации Федерального закона от 31 июля 2020 года № 248-ФЗ «О государственном контроле (надзоре) и муниципальном контроле в Российской Федерации» (вместе с «Порядком направления прокурорами требований о проведении контрольных (надзорных) мероприятий», «Порядком рассмотрения органами прокуратуры Российской Федерации проектов ежегодных планов контрольных (надзорных) мероприятий и определения органа прокуратуры для их согласования», «Порядком</w:t>
      </w:r>
      <w:proofErr w:type="gramEnd"/>
      <w:r w:rsidR="00810C1C">
        <w:rPr>
          <w:rFonts w:ascii="Liberation Serif" w:hAnsi="Liberation Serif"/>
          <w:color w:val="000000"/>
        </w:rPr>
        <w:t xml:space="preserve"> согласования контрольным (надзорным) органом с прокурором проведения внепланового контрольного (надзорного) мероприятия и типовые формы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рассмотрения»);</w:t>
      </w:r>
    </w:p>
    <w:p w:rsidR="00F905A6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20" w:history="1">
        <w:r w:rsidR="00F905A6" w:rsidRPr="00F905A6">
          <w:rPr>
            <w:rStyle w:val="a6"/>
          </w:rPr>
          <w:t>http://prvugkh.ru/uploads/files/Приказ%20Генпрокуратуры%20России%20от%2002_06_2021%20N%20294.pdf</w:t>
        </w:r>
      </w:hyperlink>
    </w:p>
    <w:p w:rsidR="00810C1C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Закон Свердловской области от 14 июня 2005 года № 52-ОЗ «Об административных правонарушениях на территории Свердловской области»;</w:t>
      </w:r>
    </w:p>
    <w:p w:rsidR="004B5D85" w:rsidRDefault="00302EA5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hyperlink r:id="rId21" w:history="1">
        <w:proofErr w:type="gramStart"/>
        <w:r w:rsidR="004B5D85" w:rsidRPr="004B5D85">
          <w:rPr>
            <w:rStyle w:val="a6"/>
            <w:rFonts w:ascii="Liberation Serif" w:hAnsi="Liberation Serif"/>
          </w:rPr>
          <w:t>http://prvugkh.ru/uploads/files/Закон%20Свердловской%20области%20от%2014_06_2005%20N%2052-ОЗ%20(ред_%20от%2002.pdf</w:t>
        </w:r>
      </w:hyperlink>
      <w:proofErr w:type="gramEnd"/>
    </w:p>
    <w:p w:rsidR="00F91B7F" w:rsidRDefault="00C03607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Pr="00C03607">
        <w:t xml:space="preserve"> </w:t>
      </w:r>
      <w:r w:rsidRPr="00C03607">
        <w:rPr>
          <w:rFonts w:ascii="Liberation Serif" w:hAnsi="Liberation Serif"/>
          <w:color w:val="000000"/>
        </w:rPr>
        <w:t xml:space="preserve">Закон Свердловской области от 19.12.2013 N 127-ОЗ </w:t>
      </w:r>
      <w:r>
        <w:rPr>
          <w:rFonts w:ascii="Liberation Serif" w:hAnsi="Liberation Serif"/>
          <w:color w:val="000000"/>
        </w:rPr>
        <w:t>«</w:t>
      </w:r>
      <w:r w:rsidRPr="00C03607">
        <w:rPr>
          <w:rFonts w:ascii="Liberation Serif" w:hAnsi="Liberation Serif"/>
          <w:color w:val="000000"/>
        </w:rPr>
        <w:t xml:space="preserve">Об обеспечении проведения капитального ремонта общего имущества в многоквартирных домах на </w:t>
      </w:r>
      <w:r>
        <w:rPr>
          <w:rFonts w:ascii="Liberation Serif" w:hAnsi="Liberation Serif"/>
          <w:color w:val="000000"/>
        </w:rPr>
        <w:t>территории Свердловской области»</w:t>
      </w:r>
      <w:r w:rsidRPr="00C03607">
        <w:rPr>
          <w:rFonts w:ascii="Liberation Serif" w:hAnsi="Liberation Serif"/>
          <w:color w:val="000000"/>
        </w:rPr>
        <w:t xml:space="preserve"> (принят Законодательным Собранием Свердловской области 17.12.2013)</w:t>
      </w:r>
    </w:p>
    <w:p w:rsidR="00F91B7F" w:rsidRDefault="00302EA5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hyperlink r:id="rId22" w:history="1">
        <w:proofErr w:type="gramStart"/>
        <w:r w:rsidR="00F91B7F" w:rsidRPr="00835D26">
          <w:rPr>
            <w:rStyle w:val="a6"/>
            <w:rFonts w:ascii="Liberation Serif" w:hAnsi="Liberation Serif"/>
          </w:rPr>
          <w:t>http://prvugkh.ru/uploads/files/Закон%20Свердловской%20области%20от%2019_12_2013%20N%20127-ОЗ%20(ред_%20от%200.pdf</w:t>
        </w:r>
      </w:hyperlink>
      <w:proofErr w:type="gramEnd"/>
    </w:p>
    <w:p w:rsidR="00F905A6" w:rsidRDefault="00634AA9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-Устав </w:t>
      </w:r>
      <w:r w:rsidR="00302EA5">
        <w:rPr>
          <w:rFonts w:ascii="Liberation Serif" w:hAnsi="Liberation Serif"/>
          <w:color w:val="000000"/>
        </w:rPr>
        <w:t>муниципального</w:t>
      </w:r>
      <w:r>
        <w:rPr>
          <w:rFonts w:ascii="Liberation Serif" w:hAnsi="Liberation Serif"/>
          <w:color w:val="000000"/>
        </w:rPr>
        <w:t xml:space="preserve"> округа Первоуральск, утвержденный Решением Первоуральского городского Совета от 23 июня 2005года  № 94;</w:t>
      </w:r>
    </w:p>
    <w:p w:rsidR="00302EA5" w:rsidRDefault="00302EA5" w:rsidP="00740033">
      <w:pPr>
        <w:pStyle w:val="a3"/>
        <w:spacing w:before="0" w:beforeAutospacing="0" w:after="200" w:afterAutospacing="0"/>
        <w:contextualSpacing/>
        <w:jc w:val="both"/>
        <w:rPr>
          <w:rFonts w:ascii="Liberation Serif" w:hAnsi="Liberation Serif"/>
          <w:color w:val="000000"/>
        </w:rPr>
      </w:pPr>
      <w:hyperlink r:id="rId23" w:history="1">
        <w:r w:rsidRPr="00302EA5">
          <w:rPr>
            <w:rStyle w:val="a6"/>
            <w:rFonts w:ascii="Liberation Serif" w:hAnsi="Liberation Serif"/>
          </w:rPr>
          <w:t>https://prvduma.ru/ustav.html</w:t>
        </w:r>
      </w:hyperlink>
    </w:p>
    <w:p w:rsidR="00810C1C" w:rsidRDefault="00634AA9" w:rsidP="00740033">
      <w:pPr>
        <w:pStyle w:val="a3"/>
        <w:spacing w:before="0" w:beforeAutospacing="0" w:after="0" w:afterAutospacing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 w:rsidRPr="00634AA9">
        <w:rPr>
          <w:rFonts w:ascii="Liberation Serif" w:hAnsi="Liberation Serif"/>
          <w:color w:val="000000"/>
        </w:rPr>
        <w:t xml:space="preserve">Положение об Управлении ЖКХ и строительства </w:t>
      </w:r>
      <w:r w:rsidR="00302EA5">
        <w:rPr>
          <w:rFonts w:ascii="Liberation Serif" w:hAnsi="Liberation Serif"/>
          <w:color w:val="000000"/>
        </w:rPr>
        <w:t>муниципального</w:t>
      </w:r>
      <w:r w:rsidR="00810C1C" w:rsidRPr="00634AA9">
        <w:rPr>
          <w:rFonts w:ascii="Liberation Serif" w:hAnsi="Liberation Serif"/>
          <w:color w:val="000000"/>
        </w:rPr>
        <w:t xml:space="preserve"> округа Первоуральск, утвержденное решением </w:t>
      </w:r>
      <w:r>
        <w:rPr>
          <w:rFonts w:ascii="Liberation Serif" w:hAnsi="Liberation Serif"/>
          <w:color w:val="000000"/>
        </w:rPr>
        <w:t>Первоуральской городской Думы</w:t>
      </w:r>
      <w:r w:rsidR="00810C1C" w:rsidRPr="00634AA9">
        <w:rPr>
          <w:rFonts w:ascii="Liberation Serif" w:hAnsi="Liberation Serif"/>
          <w:color w:val="000000"/>
        </w:rPr>
        <w:t xml:space="preserve"> от 29 сентября 2016 года № 501;</w:t>
      </w:r>
    </w:p>
    <w:p w:rsidR="00F905A6" w:rsidRDefault="00302EA5" w:rsidP="00740033">
      <w:pPr>
        <w:pStyle w:val="a3"/>
        <w:spacing w:before="0" w:beforeAutospacing="0" w:after="0" w:afterAutospacing="0"/>
        <w:contextualSpacing/>
        <w:jc w:val="both"/>
      </w:pPr>
      <w:hyperlink r:id="rId24" w:history="1">
        <w:r w:rsidR="00F905A6" w:rsidRPr="00F905A6">
          <w:rPr>
            <w:rStyle w:val="a6"/>
          </w:rPr>
          <w:t>http://prvugkh.ru/uploads/files/Решение%20Первоуральской%20городской%20Думы%20от%2029_09_2016%20N%20501%20%20О(1).pdf</w:t>
        </w:r>
      </w:hyperlink>
    </w:p>
    <w:p w:rsidR="00740033" w:rsidRDefault="00634AA9" w:rsidP="00740033">
      <w:pPr>
        <w:pStyle w:val="a3"/>
        <w:tabs>
          <w:tab w:val="left" w:pos="0"/>
        </w:tabs>
        <w:spacing w:before="0" w:beforeAutospacing="0" w:after="0" w:afterAutospacing="0"/>
        <w:ind w:right="-1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>Решение Пе</w:t>
      </w:r>
      <w:r w:rsidR="00602B38">
        <w:rPr>
          <w:rFonts w:ascii="Liberation Serif" w:hAnsi="Liberation Serif"/>
          <w:color w:val="000000"/>
        </w:rPr>
        <w:t>рвоуральской городской Думы от 26 июня</w:t>
      </w:r>
      <w:r w:rsidR="00810C1C">
        <w:rPr>
          <w:rFonts w:ascii="Liberation Serif" w:hAnsi="Liberation Serif"/>
          <w:color w:val="000000"/>
        </w:rPr>
        <w:t xml:space="preserve"> 202</w:t>
      </w:r>
      <w:r w:rsidR="00602B38">
        <w:rPr>
          <w:rFonts w:ascii="Liberation Serif" w:hAnsi="Liberation Serif"/>
          <w:color w:val="000000"/>
        </w:rPr>
        <w:t>5</w:t>
      </w:r>
      <w:r w:rsidR="00810C1C">
        <w:rPr>
          <w:rFonts w:ascii="Liberation Serif" w:hAnsi="Liberation Serif"/>
          <w:color w:val="000000"/>
        </w:rPr>
        <w:t xml:space="preserve"> года № </w:t>
      </w:r>
      <w:r w:rsidR="00602B38">
        <w:rPr>
          <w:rFonts w:ascii="Liberation Serif" w:hAnsi="Liberation Serif"/>
          <w:color w:val="000000"/>
        </w:rPr>
        <w:t>305</w:t>
      </w:r>
      <w:r w:rsidR="00810C1C">
        <w:rPr>
          <w:rFonts w:ascii="Liberation Serif" w:hAnsi="Liberation Serif"/>
          <w:color w:val="000000"/>
        </w:rPr>
        <w:t xml:space="preserve"> «Об утверждении положения об осуществлении муниципального жилищного контроля на территории </w:t>
      </w:r>
      <w:r w:rsidR="00302EA5">
        <w:rPr>
          <w:rFonts w:ascii="Liberation Serif" w:hAnsi="Liberation Serif"/>
          <w:color w:val="000000"/>
        </w:rPr>
        <w:t>муниципального</w:t>
      </w:r>
      <w:r w:rsidR="00F905A6">
        <w:rPr>
          <w:rFonts w:ascii="Liberation Serif" w:hAnsi="Liberation Serif"/>
          <w:color w:val="000000"/>
        </w:rPr>
        <w:t xml:space="preserve"> округа Первоуральск»</w:t>
      </w:r>
    </w:p>
    <w:p w:rsidR="00602B38" w:rsidRDefault="00302EA5" w:rsidP="00740033">
      <w:pPr>
        <w:pStyle w:val="a3"/>
        <w:spacing w:before="0" w:beforeAutospacing="0" w:after="200" w:afterAutospacing="0"/>
        <w:contextualSpacing/>
        <w:jc w:val="both"/>
      </w:pPr>
      <w:hyperlink r:id="rId25" w:history="1">
        <w:r w:rsidR="00602B38" w:rsidRPr="00302EA5">
          <w:rPr>
            <w:rStyle w:val="a6"/>
          </w:rPr>
          <w:t>https://prvugkh.ru/wp-content/uploads/2025/07/reshenie-№-305-ot-26.06.2025.pdf</w:t>
        </w:r>
      </w:hyperlink>
      <w:r w:rsidR="00602B38" w:rsidRPr="00602B38">
        <w:t xml:space="preserve"> </w:t>
      </w:r>
    </w:p>
    <w:p w:rsidR="00810C1C" w:rsidRDefault="00002989" w:rsidP="00740033">
      <w:pPr>
        <w:pStyle w:val="a3"/>
        <w:spacing w:before="0" w:beforeAutospacing="0" w:after="200" w:afterAutospacing="0"/>
        <w:contextualSpacing/>
        <w:jc w:val="both"/>
      </w:pPr>
      <w:r>
        <w:rPr>
          <w:rFonts w:ascii="Liberation Serif" w:hAnsi="Liberation Serif"/>
          <w:color w:val="000000"/>
        </w:rPr>
        <w:t>-</w:t>
      </w:r>
      <w:r w:rsidR="00810C1C">
        <w:rPr>
          <w:rFonts w:ascii="Liberation Serif" w:hAnsi="Liberation Serif"/>
          <w:color w:val="000000"/>
        </w:rPr>
        <w:t xml:space="preserve">Иные документы, обязательность соблюдения которых установлена законодательством Российской Федерации, в том числе документы методического характера, если положения таких документов до такой степени уточняют содержание применяемых обязательных требований, </w:t>
      </w:r>
      <w:proofErr w:type="gramStart"/>
      <w:r w:rsidR="00810C1C">
        <w:rPr>
          <w:rFonts w:ascii="Liberation Serif" w:hAnsi="Liberation Serif"/>
          <w:color w:val="000000"/>
        </w:rPr>
        <w:t>установленных актами большей юридической</w:t>
      </w:r>
      <w:proofErr w:type="gramEnd"/>
      <w:r w:rsidR="00810C1C">
        <w:rPr>
          <w:rFonts w:ascii="Liberation Serif" w:hAnsi="Liberation Serif"/>
          <w:color w:val="000000"/>
        </w:rPr>
        <w:t xml:space="preserve"> силы, что приобретают самостоятельное правовое значение, акты федеральных органов исполнительной власти, содержащие разъяснения законодательства и обладающие нормативными свойствами.</w:t>
      </w:r>
    </w:p>
    <w:p w:rsidR="00810C1C" w:rsidRDefault="00810C1C" w:rsidP="00810C1C">
      <w:pPr>
        <w:pStyle w:val="a3"/>
        <w:spacing w:before="0" w:beforeAutospacing="0" w:after="200" w:afterAutospacing="0"/>
        <w:ind w:left="720"/>
        <w:jc w:val="both"/>
      </w:pPr>
      <w:r>
        <w:t> </w:t>
      </w:r>
    </w:p>
    <w:sectPr w:rsidR="0081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029E"/>
    <w:multiLevelType w:val="multilevel"/>
    <w:tmpl w:val="313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05"/>
    <w:rsid w:val="00002989"/>
    <w:rsid w:val="001C2542"/>
    <w:rsid w:val="00302EA5"/>
    <w:rsid w:val="004B5D85"/>
    <w:rsid w:val="005141BB"/>
    <w:rsid w:val="00602B38"/>
    <w:rsid w:val="00634AA9"/>
    <w:rsid w:val="00740033"/>
    <w:rsid w:val="00810C1C"/>
    <w:rsid w:val="00820171"/>
    <w:rsid w:val="00835D26"/>
    <w:rsid w:val="008F5C93"/>
    <w:rsid w:val="00A37381"/>
    <w:rsid w:val="00B23A72"/>
    <w:rsid w:val="00B716EC"/>
    <w:rsid w:val="00C03607"/>
    <w:rsid w:val="00C21A72"/>
    <w:rsid w:val="00D316FE"/>
    <w:rsid w:val="00E43E05"/>
    <w:rsid w:val="00EC0A28"/>
    <w:rsid w:val="00F905A6"/>
    <w:rsid w:val="00F91B7F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160,bqiaagaaeyqcaaagiaiaaaowuqaabbq9aaaaaaaaaaaaaaaaaaaaaaaaaaaaaaaaaaaaaaaaaaaaaaaaaaaaaaaaaaaaaaaaaaaaaaaaaaaaaaaaaaaaaaaaaaaaaaaaaaaaaaaaaaaaaaaaaaaaaaaaaaaaaaaaaaaaaaaaaaaaaaaaaaaaaaaaaaaaaaaaaaaaaaaaaaaaaaaaaaaaaaaaaaaaaaaaaaaaaaa"/>
    <w:basedOn w:val="a"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1C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91B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5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160,bqiaagaaeyqcaaagiaiaaaowuqaabbq9aaaaaaaaaaaaaaaaaaaaaaaaaaaaaaaaaaaaaaaaaaaaaaaaaaaaaaaaaaaaaaaaaaaaaaaaaaaaaaaaaaaaaaaaaaaaaaaaaaaaaaaaaaaaaaaaaaaaaaaaaaaaaaaaaaaaaaaaaaaaaaaaaaaaaaaaaaaaaaaaaaaaaaaaaaaaaaaaaaaaaaaaaaaaaaaaaaaaaaa"/>
    <w:basedOn w:val="a"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1C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91B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571/" TargetMode="External"/><Relationship Id="rId13" Type="http://schemas.openxmlformats.org/officeDocument/2006/relationships/hyperlink" Target="https://www.consultant.ru/document/cons_doc_LAW_59999/" TargetMode="External"/><Relationship Id="rId18" Type="http://schemas.openxmlformats.org/officeDocument/2006/relationships/hyperlink" Target="https://www.consultant.ru/document/cons_doc_LAW_44772/%2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rvugkh.ru/uploads/files/&#1047;&#1072;&#1082;&#1086;&#1085;%20&#1057;&#1074;&#1077;&#1088;&#1076;&#1083;&#1086;&#1074;&#1089;&#1082;&#1086;&#1081;%20&#1086;&#1073;&#1083;&#1072;&#1089;&#1090;&#1080;%20&#1086;&#1090;%2014_06_2005%20N%2052-&#1054;&#1047;%20(&#1088;&#1077;&#1076;_%20&#1086;&#1090;%2002.pdf" TargetMode="External"/><Relationship Id="rId7" Type="http://schemas.openxmlformats.org/officeDocument/2006/relationships/hyperlink" Target="https://www.consultant.ru/document/cons_doc_LAW_51057/" TargetMode="External"/><Relationship Id="rId12" Type="http://schemas.openxmlformats.org/officeDocument/2006/relationships/hyperlink" Target="https://www.consultant.ru/document/cons_doc_LAW_93978/%20" TargetMode="External"/><Relationship Id="rId17" Type="http://schemas.openxmlformats.org/officeDocument/2006/relationships/hyperlink" Target="https://www.consultant.ru/document/cons_doc_LAW_114247/" TargetMode="External"/><Relationship Id="rId25" Type="http://schemas.openxmlformats.org/officeDocument/2006/relationships/hyperlink" Target="&#1055;&#1086;&#1083;&#1086;&#1078;&#1077;&#1085;&#1080;&#1077;.docx" TargetMode="External"/><Relationship Id="rId2" Type="http://schemas.openxmlformats.org/officeDocument/2006/relationships/styles" Target="styles.xml"/><Relationship Id="rId16" Type="http://schemas.openxmlformats.org/officeDocument/2006/relationships/hyperlink" Target="%20https:/www.consultant.ru/document/cons_doc_LAW_62293/" TargetMode="External"/><Relationship Id="rId20" Type="http://schemas.openxmlformats.org/officeDocument/2006/relationships/hyperlink" Target="http://prvugkh.ru/uploads/files/&#1055;&#1088;&#1080;&#1082;&#1072;&#1079;%20&#1043;&#1077;&#1085;&#1087;&#1088;&#1086;&#1082;&#1091;&#1088;&#1072;&#1090;&#1091;&#1088;&#1099;%20&#1056;&#1086;&#1089;&#1089;&#1080;&#1080;%20&#1086;&#1090;%2002_06_2021%20N%2029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399/" TargetMode="External"/><Relationship Id="rId11" Type="http://schemas.openxmlformats.org/officeDocument/2006/relationships/hyperlink" Target="http://prvugkh.ru/uploads/files/&#1055;&#1086;&#1089;&#1090;&#1072;&#1085;&#1086;&#1074;&#1083;&#1077;&#1085;&#1080;&#1077;%20&#1055;&#1088;&#1072;&#1074;&#1080;&#1090;&#1077;&#1083;&#1100;&#1089;&#1090;&#1074;&#1072;%20&#1056;&#1060;%20&#1086;&#1090;%2010_03_2022%20N%20336%20(&#1088;&#1077;&#1076;_%20&#1086;&#1090;(1).pdf" TargetMode="External"/><Relationship Id="rId24" Type="http://schemas.openxmlformats.org/officeDocument/2006/relationships/hyperlink" Target="http://prvugkh.ru/uploads/files/&#1056;&#1077;&#1096;&#1077;&#1085;&#1080;&#1077;%20&#1055;&#1077;&#1088;&#1074;&#1086;&#1091;&#1088;&#1072;&#1083;&#1100;&#1089;&#1082;&#1086;&#1081;%20&#1075;&#1086;&#1088;&#1086;&#1076;&#1089;&#1082;&#1086;&#1081;%20&#1044;&#1091;&#1084;&#1099;%20&#1086;&#1090;%2029_09_2016%20N%20501%20%20&#1054;(1)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vugkh.ru/uploads/files/&#1055;&#1086;&#1089;&#1090;&#1072;&#1085;&#1086;&#1074;&#1083;&#1077;&#1085;&#1080;&#1077;%20&#1055;&#1088;&#1072;&#1074;&#1080;&#1090;&#1077;&#1083;&#1100;&#1089;&#1090;&#1074;&#1072;%20&#1056;&#1060;%20&#1086;&#1090;%2015_05_2013%20N%20416%20(&#1088;&#1077;&#1076;_%20&#1086;&#1090;.pdf" TargetMode="External"/><Relationship Id="rId23" Type="http://schemas.openxmlformats.org/officeDocument/2006/relationships/hyperlink" Target="https://prvduma.ru/ustav.html" TargetMode="External"/><Relationship Id="rId10" Type="http://schemas.openxmlformats.org/officeDocument/2006/relationships/hyperlink" Target="https://www.consultant.ru/document/cons_doc_LAW_358670/" TargetMode="External"/><Relationship Id="rId19" Type="http://schemas.openxmlformats.org/officeDocument/2006/relationships/hyperlink" Target="http://prvugkh.ru/uploads/files/&#1055;&#1088;&#1080;&#1082;&#1072;&#1079;%20&#1052;&#1080;&#1085;&#1089;&#1090;&#1088;&#1086;&#1103;%20&#1056;&#1086;&#1089;&#1089;&#1080;&#1080;%20&#1086;&#1090;%2014_05_2021%20N%20292%20&#1087;&#1088;%20%20&#1054;&#1073;%20&#1091;&#1090;&#1074;&#1077;&#1088;&#1078;&#1076;&#1077;&#1085;&#1080;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58750/" TargetMode="External"/><Relationship Id="rId14" Type="http://schemas.openxmlformats.org/officeDocument/2006/relationships/hyperlink" Target="https://www.consultant.ru/document/cons_doc_LAW_144804/" TargetMode="External"/><Relationship Id="rId22" Type="http://schemas.openxmlformats.org/officeDocument/2006/relationships/hyperlink" Target="http://prvugkh.ru/uploads/files/&#1047;&#1072;&#1082;&#1086;&#1085;%20&#1057;&#1074;&#1077;&#1088;&#1076;&#1083;&#1086;&#1074;&#1089;&#1082;&#1086;&#1081;%20&#1086;&#1073;&#1083;&#1072;&#1089;&#1090;&#1080;%20&#1086;&#1090;%2019_12_2013%20N%20127-&#1054;&#1047;%20(&#1088;&#1077;&#1076;_%20&#1086;&#1090;%20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Елена Анатольевна</dc:creator>
  <cp:lastModifiedBy>Рахимова Елена Анатольевна</cp:lastModifiedBy>
  <cp:revision>12</cp:revision>
  <cp:lastPrinted>2023-11-27T04:45:00Z</cp:lastPrinted>
  <dcterms:created xsi:type="dcterms:W3CDTF">2023-11-16T05:25:00Z</dcterms:created>
  <dcterms:modified xsi:type="dcterms:W3CDTF">2025-09-26T09:44:00Z</dcterms:modified>
</cp:coreProperties>
</file>