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D2" w:rsidRDefault="00DC32D2">
      <w:pPr>
        <w:pStyle w:val="ConsPlusTitlePage"/>
      </w:pPr>
      <w:r>
        <w:t xml:space="preserve">Документ предоставлен </w:t>
      </w:r>
      <w:hyperlink r:id="rId4">
        <w:r>
          <w:rPr>
            <w:color w:val="0000FF"/>
          </w:rPr>
          <w:t>КонсультантПлюс</w:t>
        </w:r>
      </w:hyperlink>
      <w:r>
        <w:br/>
      </w:r>
    </w:p>
    <w:p w:rsidR="00DC32D2" w:rsidRDefault="00DC32D2">
      <w:pPr>
        <w:pStyle w:val="ConsPlusNormal"/>
        <w:jc w:val="both"/>
        <w:outlineLvl w:val="0"/>
      </w:pPr>
    </w:p>
    <w:p w:rsidR="00DC32D2" w:rsidRDefault="00DC32D2">
      <w:pPr>
        <w:pStyle w:val="ConsPlusTitle"/>
        <w:jc w:val="center"/>
        <w:outlineLvl w:val="0"/>
      </w:pPr>
      <w:r>
        <w:t>ДУМА КАМЕНСКОГО ГОРОДСКОГО ОКРУГА</w:t>
      </w:r>
    </w:p>
    <w:p w:rsidR="00DC32D2" w:rsidRDefault="00DC32D2">
      <w:pPr>
        <w:pStyle w:val="ConsPlusTitle"/>
        <w:jc w:val="center"/>
      </w:pPr>
      <w:r>
        <w:t>ШЕСТОЙ СОЗЫВ</w:t>
      </w:r>
    </w:p>
    <w:p w:rsidR="00DC32D2" w:rsidRDefault="00DC32D2">
      <w:pPr>
        <w:pStyle w:val="ConsPlusTitle"/>
        <w:jc w:val="center"/>
      </w:pPr>
      <w:r>
        <w:t>Сорок первое заседание</w:t>
      </w:r>
    </w:p>
    <w:p w:rsidR="00DC32D2" w:rsidRDefault="00DC32D2">
      <w:pPr>
        <w:pStyle w:val="ConsPlusTitle"/>
        <w:jc w:val="center"/>
      </w:pPr>
    </w:p>
    <w:p w:rsidR="00DC32D2" w:rsidRDefault="00DC32D2">
      <w:pPr>
        <w:pStyle w:val="ConsPlusTitle"/>
        <w:jc w:val="center"/>
      </w:pPr>
      <w:r>
        <w:t>РЕШЕНИЕ</w:t>
      </w:r>
    </w:p>
    <w:p w:rsidR="00DC32D2" w:rsidRDefault="00DC32D2">
      <w:pPr>
        <w:pStyle w:val="ConsPlusTitle"/>
        <w:jc w:val="center"/>
      </w:pPr>
      <w:r>
        <w:t>от 16 сентября 2021 г. N 622</w:t>
      </w:r>
    </w:p>
    <w:p w:rsidR="00DC32D2" w:rsidRDefault="00DC32D2">
      <w:pPr>
        <w:pStyle w:val="ConsPlusTitle"/>
        <w:jc w:val="center"/>
      </w:pPr>
    </w:p>
    <w:p w:rsidR="00DC32D2" w:rsidRDefault="00DC32D2">
      <w:pPr>
        <w:pStyle w:val="ConsPlusTitle"/>
        <w:jc w:val="center"/>
      </w:pPr>
      <w:r>
        <w:t>ОБ УТВЕРЖДЕНИИ ПОЛОЖЕНИЯ</w:t>
      </w:r>
    </w:p>
    <w:p w:rsidR="00DC32D2" w:rsidRDefault="00DC32D2">
      <w:pPr>
        <w:pStyle w:val="ConsPlusTitle"/>
        <w:jc w:val="center"/>
      </w:pPr>
      <w:r>
        <w:t>О МУНИЦИПАЛЬНОМ ЛЕСНОМ КОНТРОЛЕ НА ТЕРРИТОРИИ</w:t>
      </w:r>
    </w:p>
    <w:p w:rsidR="00DC32D2" w:rsidRDefault="00DC32D2">
      <w:pPr>
        <w:pStyle w:val="ConsPlusTitle"/>
        <w:jc w:val="center"/>
      </w:pPr>
      <w:r>
        <w:t>МУНИЦИПАЛЬНОГО ОБРАЗОВАНИЯ "КАМЕНСКИЙ ГОРОДСКОЙ ОКРУГ"</w:t>
      </w:r>
    </w:p>
    <w:p w:rsidR="00DC32D2" w:rsidRDefault="00DC32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2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2D2" w:rsidRDefault="00DC32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2D2" w:rsidRDefault="00DC32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2D2" w:rsidRDefault="00DC32D2">
            <w:pPr>
              <w:pStyle w:val="ConsPlusNormal"/>
              <w:jc w:val="center"/>
            </w:pPr>
            <w:r>
              <w:rPr>
                <w:color w:val="392C69"/>
              </w:rPr>
              <w:t>Список изменяющих документов</w:t>
            </w:r>
          </w:p>
          <w:p w:rsidR="00DC32D2" w:rsidRDefault="00DC32D2">
            <w:pPr>
              <w:pStyle w:val="ConsPlusNormal"/>
              <w:jc w:val="center"/>
            </w:pPr>
            <w:r>
              <w:rPr>
                <w:color w:val="392C69"/>
              </w:rPr>
              <w:t xml:space="preserve">(в ред. </w:t>
            </w:r>
            <w:hyperlink r:id="rId5">
              <w:r>
                <w:rPr>
                  <w:color w:val="0000FF"/>
                </w:rPr>
                <w:t>Решения</w:t>
              </w:r>
            </w:hyperlink>
            <w:r>
              <w:rPr>
                <w:color w:val="392C69"/>
              </w:rPr>
              <w:t xml:space="preserve"> Думы Каменского городского округа от 15.06.2023 N 235)</w:t>
            </w:r>
          </w:p>
        </w:tc>
        <w:tc>
          <w:tcPr>
            <w:tcW w:w="113" w:type="dxa"/>
            <w:tcBorders>
              <w:top w:val="nil"/>
              <w:left w:val="nil"/>
              <w:bottom w:val="nil"/>
              <w:right w:val="nil"/>
            </w:tcBorders>
            <w:shd w:val="clear" w:color="auto" w:fill="F4F3F8"/>
            <w:tcMar>
              <w:top w:w="0" w:type="dxa"/>
              <w:left w:w="0" w:type="dxa"/>
              <w:bottom w:w="0" w:type="dxa"/>
              <w:right w:w="0" w:type="dxa"/>
            </w:tcMar>
          </w:tcPr>
          <w:p w:rsidR="00DC32D2" w:rsidRDefault="00DC32D2">
            <w:pPr>
              <w:pStyle w:val="ConsPlusNormal"/>
            </w:pPr>
          </w:p>
        </w:tc>
      </w:tr>
    </w:tbl>
    <w:p w:rsidR="00DC32D2" w:rsidRDefault="00DC32D2">
      <w:pPr>
        <w:pStyle w:val="ConsPlusNormal"/>
        <w:jc w:val="both"/>
      </w:pPr>
    </w:p>
    <w:p w:rsidR="00DC32D2" w:rsidRDefault="00DC32D2">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31.07.2020 N 248-ФЗ "О государственном контроле (надзоре) и муниципальном контроле Российской Федерации", руководствуясь </w:t>
      </w:r>
      <w:hyperlink r:id="rId8">
        <w:r>
          <w:rPr>
            <w:color w:val="0000FF"/>
          </w:rPr>
          <w:t>Уставом</w:t>
        </w:r>
      </w:hyperlink>
      <w:r>
        <w:t xml:space="preserve"> Каменского городского округа, Дума Каменского городского округа решила:</w:t>
      </w:r>
    </w:p>
    <w:p w:rsidR="00DC32D2" w:rsidRDefault="00DC32D2">
      <w:pPr>
        <w:pStyle w:val="ConsPlusNormal"/>
        <w:spacing w:before="220"/>
        <w:ind w:firstLine="540"/>
        <w:jc w:val="both"/>
      </w:pPr>
      <w:r>
        <w:t xml:space="preserve">1. Утвердить </w:t>
      </w:r>
      <w:hyperlink w:anchor="P38">
        <w:r>
          <w:rPr>
            <w:color w:val="0000FF"/>
          </w:rPr>
          <w:t>Положение</w:t>
        </w:r>
      </w:hyperlink>
      <w:r>
        <w:t xml:space="preserve"> о муниципальном лесном контроле на территории муниципального образования "Каменский городской округ" (прилагается).</w:t>
      </w:r>
    </w:p>
    <w:p w:rsidR="00DC32D2" w:rsidRDefault="00DC32D2">
      <w:pPr>
        <w:pStyle w:val="ConsPlusNormal"/>
        <w:spacing w:before="220"/>
        <w:ind w:firstLine="540"/>
        <w:jc w:val="both"/>
      </w:pPr>
      <w:r>
        <w:t xml:space="preserve">2. Утвердить </w:t>
      </w:r>
      <w:hyperlink w:anchor="P305">
        <w:r>
          <w:rPr>
            <w:color w:val="0000FF"/>
          </w:rPr>
          <w:t>Перечень</w:t>
        </w:r>
      </w:hyperlink>
      <w:r>
        <w:t xml:space="preserve"> индикаторов риска нарушения обязательных требований в сфере муниципального лесного контроля в границах муниципального образования "Каменский городской округ" (прилагается).</w:t>
      </w:r>
    </w:p>
    <w:p w:rsidR="00DC32D2" w:rsidRDefault="00DC32D2">
      <w:pPr>
        <w:pStyle w:val="ConsPlusNormal"/>
        <w:spacing w:before="220"/>
        <w:ind w:firstLine="540"/>
        <w:jc w:val="both"/>
      </w:pPr>
      <w:r>
        <w:t>3. Настоящее Решение вступает в силу с 01 января 2022 года.</w:t>
      </w:r>
    </w:p>
    <w:p w:rsidR="00DC32D2" w:rsidRDefault="00DC32D2">
      <w:pPr>
        <w:pStyle w:val="ConsPlusNormal"/>
        <w:spacing w:before="220"/>
        <w:ind w:firstLine="540"/>
        <w:jc w:val="both"/>
      </w:pPr>
      <w:r>
        <w:t xml:space="preserve">4. Опубликовать настоящее Решение в газете "Пламя", разместить в сети Интернет на официальном сайте муниципального образования "Каменский городской округ" </w:t>
      </w:r>
      <w:hyperlink r:id="rId9">
        <w:r>
          <w:rPr>
            <w:color w:val="0000FF"/>
          </w:rPr>
          <w:t>http://kamensk-adm.ru</w:t>
        </w:r>
      </w:hyperlink>
      <w:r>
        <w:t xml:space="preserve"> и на официальном сайте Думы муниципального образования "Каменский городской округ" </w:t>
      </w:r>
      <w:hyperlink r:id="rId10">
        <w:r>
          <w:rPr>
            <w:color w:val="0000FF"/>
          </w:rPr>
          <w:t>http://kamensk-duma.ru</w:t>
        </w:r>
      </w:hyperlink>
      <w:r>
        <w:t>.</w:t>
      </w:r>
    </w:p>
    <w:p w:rsidR="00DC32D2" w:rsidRDefault="00DC32D2">
      <w:pPr>
        <w:pStyle w:val="ConsPlusNormal"/>
        <w:spacing w:before="220"/>
        <w:ind w:firstLine="540"/>
        <w:jc w:val="both"/>
      </w:pPr>
      <w:r>
        <w:t>5.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(Н.П. Шубина).</w:t>
      </w:r>
    </w:p>
    <w:p w:rsidR="00DC32D2" w:rsidRDefault="00DC32D2">
      <w:pPr>
        <w:pStyle w:val="ConsPlusNormal"/>
        <w:jc w:val="both"/>
      </w:pPr>
    </w:p>
    <w:p w:rsidR="00DC32D2" w:rsidRDefault="00DC32D2">
      <w:pPr>
        <w:pStyle w:val="ConsPlusNormal"/>
        <w:jc w:val="right"/>
      </w:pPr>
      <w:r>
        <w:t>Председатель Думы</w:t>
      </w:r>
    </w:p>
    <w:p w:rsidR="00DC32D2" w:rsidRDefault="00DC32D2">
      <w:pPr>
        <w:pStyle w:val="ConsPlusNormal"/>
        <w:jc w:val="right"/>
      </w:pPr>
      <w:r>
        <w:t>Каменского городского округа</w:t>
      </w:r>
    </w:p>
    <w:p w:rsidR="00DC32D2" w:rsidRDefault="00DC32D2">
      <w:pPr>
        <w:pStyle w:val="ConsPlusNormal"/>
        <w:jc w:val="right"/>
      </w:pPr>
      <w:r>
        <w:t>В.И.ЧЕМЕЗОВ</w:t>
      </w:r>
    </w:p>
    <w:p w:rsidR="00DC32D2" w:rsidRDefault="00DC32D2">
      <w:pPr>
        <w:pStyle w:val="ConsPlusNormal"/>
        <w:jc w:val="both"/>
      </w:pPr>
    </w:p>
    <w:p w:rsidR="00DC32D2" w:rsidRDefault="00DC32D2">
      <w:pPr>
        <w:pStyle w:val="ConsPlusNormal"/>
        <w:jc w:val="right"/>
      </w:pPr>
      <w:r>
        <w:t>Глава</w:t>
      </w:r>
    </w:p>
    <w:p w:rsidR="00DC32D2" w:rsidRDefault="00DC32D2">
      <w:pPr>
        <w:pStyle w:val="ConsPlusNormal"/>
        <w:jc w:val="right"/>
      </w:pPr>
      <w:r>
        <w:t>Каменского городского округа</w:t>
      </w:r>
    </w:p>
    <w:p w:rsidR="00DC32D2" w:rsidRDefault="00DC32D2">
      <w:pPr>
        <w:pStyle w:val="ConsPlusNormal"/>
        <w:jc w:val="right"/>
      </w:pPr>
      <w:r>
        <w:t>С.А.БЕЛОУСОВ</w:t>
      </w:r>
    </w:p>
    <w:p w:rsidR="00DC32D2" w:rsidRDefault="00DC32D2">
      <w:pPr>
        <w:pStyle w:val="ConsPlusNormal"/>
        <w:jc w:val="both"/>
      </w:pPr>
    </w:p>
    <w:p w:rsidR="00DC32D2" w:rsidRDefault="00DC32D2">
      <w:pPr>
        <w:pStyle w:val="ConsPlusNormal"/>
        <w:jc w:val="both"/>
      </w:pPr>
    </w:p>
    <w:p w:rsidR="00DC32D2" w:rsidRDefault="00DC32D2">
      <w:pPr>
        <w:pStyle w:val="ConsPlusNormal"/>
        <w:jc w:val="both"/>
      </w:pPr>
    </w:p>
    <w:p w:rsidR="00DC32D2" w:rsidRDefault="00DC32D2">
      <w:pPr>
        <w:pStyle w:val="ConsPlusNormal"/>
        <w:jc w:val="both"/>
      </w:pPr>
    </w:p>
    <w:p w:rsidR="00DC32D2" w:rsidRDefault="00DC32D2">
      <w:pPr>
        <w:pStyle w:val="ConsPlusNormal"/>
        <w:jc w:val="both"/>
      </w:pPr>
    </w:p>
    <w:p w:rsidR="00DC32D2" w:rsidRDefault="00DC32D2">
      <w:pPr>
        <w:pStyle w:val="ConsPlusNormal"/>
        <w:jc w:val="right"/>
        <w:outlineLvl w:val="0"/>
      </w:pPr>
      <w:r>
        <w:t>Утверждено</w:t>
      </w:r>
    </w:p>
    <w:p w:rsidR="00DC32D2" w:rsidRDefault="00DC32D2">
      <w:pPr>
        <w:pStyle w:val="ConsPlusNormal"/>
        <w:jc w:val="right"/>
      </w:pPr>
      <w:r>
        <w:lastRenderedPageBreak/>
        <w:t>Решением Думы</w:t>
      </w:r>
    </w:p>
    <w:p w:rsidR="00DC32D2" w:rsidRDefault="00DC32D2">
      <w:pPr>
        <w:pStyle w:val="ConsPlusNormal"/>
        <w:jc w:val="right"/>
      </w:pPr>
      <w:r>
        <w:t>Каменского городского округа</w:t>
      </w:r>
    </w:p>
    <w:p w:rsidR="00DC32D2" w:rsidRDefault="00DC32D2">
      <w:pPr>
        <w:pStyle w:val="ConsPlusNormal"/>
        <w:jc w:val="right"/>
      </w:pPr>
      <w:r>
        <w:t>от 16 сентября 2021 г. N 622</w:t>
      </w:r>
    </w:p>
    <w:p w:rsidR="00DC32D2" w:rsidRDefault="00DC32D2">
      <w:pPr>
        <w:pStyle w:val="ConsPlusNormal"/>
        <w:jc w:val="both"/>
      </w:pPr>
    </w:p>
    <w:p w:rsidR="00DC32D2" w:rsidRDefault="00DC32D2">
      <w:pPr>
        <w:pStyle w:val="ConsPlusTitle"/>
        <w:jc w:val="center"/>
      </w:pPr>
      <w:bookmarkStart w:id="0" w:name="P38"/>
      <w:bookmarkEnd w:id="0"/>
      <w:r>
        <w:t>ПОЛОЖЕНИЕ</w:t>
      </w:r>
    </w:p>
    <w:p w:rsidR="00DC32D2" w:rsidRDefault="00DC32D2">
      <w:pPr>
        <w:pStyle w:val="ConsPlusTitle"/>
        <w:jc w:val="center"/>
      </w:pPr>
      <w:r>
        <w:t>О МУНИЦИПАЛЬНОМ ЛЕСНОМ КОНТРОЛЕ НА ТЕРРИТОРИИ</w:t>
      </w:r>
    </w:p>
    <w:p w:rsidR="00DC32D2" w:rsidRDefault="00DC32D2">
      <w:pPr>
        <w:pStyle w:val="ConsPlusTitle"/>
        <w:jc w:val="center"/>
      </w:pPr>
      <w:r>
        <w:t>МУНИЦИПАЛЬНОГО ОБРАЗОВАНИЯ "КАМЕНСКИЙ ГОРОДСКОЙ ОКРУГ"</w:t>
      </w:r>
    </w:p>
    <w:p w:rsidR="00DC32D2" w:rsidRDefault="00DC32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2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2D2" w:rsidRDefault="00DC32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2D2" w:rsidRDefault="00DC32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2D2" w:rsidRDefault="00DC32D2">
            <w:pPr>
              <w:pStyle w:val="ConsPlusNormal"/>
              <w:jc w:val="center"/>
            </w:pPr>
            <w:r>
              <w:rPr>
                <w:color w:val="392C69"/>
              </w:rPr>
              <w:t>Список изменяющих документов</w:t>
            </w:r>
          </w:p>
          <w:p w:rsidR="00DC32D2" w:rsidRDefault="00DC32D2">
            <w:pPr>
              <w:pStyle w:val="ConsPlusNormal"/>
              <w:jc w:val="center"/>
            </w:pPr>
            <w:r>
              <w:rPr>
                <w:color w:val="392C69"/>
              </w:rPr>
              <w:t xml:space="preserve">(в ред. </w:t>
            </w:r>
            <w:hyperlink r:id="rId11">
              <w:r>
                <w:rPr>
                  <w:color w:val="0000FF"/>
                </w:rPr>
                <w:t>Решения</w:t>
              </w:r>
            </w:hyperlink>
            <w:r>
              <w:rPr>
                <w:color w:val="392C69"/>
              </w:rPr>
              <w:t xml:space="preserve"> Думы Каменского городского округа от 15.06.2023 N 235)</w:t>
            </w:r>
          </w:p>
        </w:tc>
        <w:tc>
          <w:tcPr>
            <w:tcW w:w="113" w:type="dxa"/>
            <w:tcBorders>
              <w:top w:val="nil"/>
              <w:left w:val="nil"/>
              <w:bottom w:val="nil"/>
              <w:right w:val="nil"/>
            </w:tcBorders>
            <w:shd w:val="clear" w:color="auto" w:fill="F4F3F8"/>
            <w:tcMar>
              <w:top w:w="0" w:type="dxa"/>
              <w:left w:w="0" w:type="dxa"/>
              <w:bottom w:w="0" w:type="dxa"/>
              <w:right w:w="0" w:type="dxa"/>
            </w:tcMar>
          </w:tcPr>
          <w:p w:rsidR="00DC32D2" w:rsidRDefault="00DC32D2">
            <w:pPr>
              <w:pStyle w:val="ConsPlusNormal"/>
            </w:pPr>
          </w:p>
        </w:tc>
      </w:tr>
    </w:tbl>
    <w:p w:rsidR="00DC32D2" w:rsidRDefault="00DC32D2">
      <w:pPr>
        <w:pStyle w:val="ConsPlusNormal"/>
        <w:jc w:val="both"/>
      </w:pPr>
    </w:p>
    <w:p w:rsidR="00DC32D2" w:rsidRDefault="00DC32D2">
      <w:pPr>
        <w:pStyle w:val="ConsPlusTitle"/>
        <w:jc w:val="center"/>
        <w:outlineLvl w:val="1"/>
      </w:pPr>
      <w:r>
        <w:t>I. ОБЩИЕ ПОЛОЖЕНИЯ</w:t>
      </w:r>
    </w:p>
    <w:p w:rsidR="00DC32D2" w:rsidRDefault="00DC32D2">
      <w:pPr>
        <w:pStyle w:val="ConsPlusNormal"/>
        <w:jc w:val="both"/>
      </w:pPr>
    </w:p>
    <w:p w:rsidR="00DC32D2" w:rsidRDefault="00DC32D2">
      <w:pPr>
        <w:pStyle w:val="ConsPlusNormal"/>
        <w:ind w:firstLine="540"/>
        <w:jc w:val="both"/>
      </w:pPr>
      <w:r>
        <w:t>1. Настоящее Положение устанавливает порядок организации и осуществления муниципального лесного контроля.</w:t>
      </w:r>
    </w:p>
    <w:p w:rsidR="00DC32D2" w:rsidRDefault="00DC32D2">
      <w:pPr>
        <w:pStyle w:val="ConsPlusNormal"/>
        <w:spacing w:before="220"/>
        <w:ind w:firstLine="540"/>
        <w:jc w:val="both"/>
      </w:pPr>
      <w: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w:t>
      </w:r>
      <w:hyperlink r:id="rId12">
        <w:r>
          <w:rPr>
            <w:color w:val="0000FF"/>
          </w:rPr>
          <w:t>кодексом</w:t>
        </w:r>
      </w:hyperlink>
      <w:r>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DC32D2" w:rsidRDefault="00DC32D2">
      <w:pPr>
        <w:pStyle w:val="ConsPlusNormal"/>
        <w:spacing w:before="220"/>
        <w:ind w:firstLine="540"/>
        <w:jc w:val="both"/>
      </w:pPr>
      <w:r>
        <w:t>3. Контрольным органом, уполномоченными на осуществление муниципального лесного контроля в границах муниципального образования "Каменский городской округ" является Администрация Каменского городского округа (далее - контрольный орган, уполномоченный орган, орган муниципального контроля).</w:t>
      </w:r>
    </w:p>
    <w:p w:rsidR="00DC32D2" w:rsidRDefault="00DC32D2">
      <w:pPr>
        <w:pStyle w:val="ConsPlusNormal"/>
        <w:spacing w:before="220"/>
        <w:ind w:firstLine="540"/>
        <w:jc w:val="both"/>
      </w:pPr>
      <w:r>
        <w:t>4. Должностными лицами, уполномоченными на осуществление муниципального лесного контроля согласно их компетенции, являются должностные лица Администрации Каменского городского округа, в чьи должностные обязанности входит осуществление муниципального лесного контроля.</w:t>
      </w:r>
    </w:p>
    <w:p w:rsidR="00DC32D2" w:rsidRDefault="00DC32D2">
      <w:pPr>
        <w:pStyle w:val="ConsPlusNormal"/>
        <w:spacing w:before="220"/>
        <w:ind w:firstLine="540"/>
        <w:jc w:val="both"/>
      </w:pPr>
      <w:r>
        <w:t>5. Решение о проведении контрольных мероприятий принимается Главой Каменского городского округа, либо заместителем Главы Администрации Каменского городского округа по вопросам ЖКХ, строительства, энергетики и связи.</w:t>
      </w:r>
    </w:p>
    <w:p w:rsidR="00DC32D2" w:rsidRDefault="00DC32D2">
      <w:pPr>
        <w:pStyle w:val="ConsPlusNormal"/>
        <w:spacing w:before="220"/>
        <w:ind w:firstLine="540"/>
        <w:jc w:val="both"/>
      </w:pPr>
      <w:r>
        <w:t xml:space="preserve">6. Организация и осуществление муниципального лесного контроля регулируются Федеральным </w:t>
      </w:r>
      <w:hyperlink r:id="rId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Закон N 248-ФЗ).</w:t>
      </w:r>
    </w:p>
    <w:p w:rsidR="00DC32D2" w:rsidRDefault="00DC32D2">
      <w:pPr>
        <w:pStyle w:val="ConsPlusNormal"/>
        <w:spacing w:before="220"/>
        <w:ind w:firstLine="540"/>
        <w:jc w:val="both"/>
      </w:pPr>
      <w:r>
        <w:t>7. Осуществление муниципального лесного контроля финансируется за счет средств бюджета муниципального образования.</w:t>
      </w:r>
    </w:p>
    <w:p w:rsidR="00DC32D2" w:rsidRDefault="00DC32D2">
      <w:pPr>
        <w:pStyle w:val="ConsPlusNormal"/>
        <w:spacing w:before="220"/>
        <w:ind w:firstLine="540"/>
        <w:jc w:val="both"/>
      </w:pPr>
      <w:r>
        <w:t>8. Объектами муниципального лесного контроля являются (далее также - объекты контроля):</w:t>
      </w:r>
    </w:p>
    <w:p w:rsidR="00DC32D2" w:rsidRDefault="00DC32D2">
      <w:pPr>
        <w:pStyle w:val="ConsPlusNormal"/>
        <w:spacing w:before="220"/>
        <w:ind w:firstLine="540"/>
        <w:jc w:val="both"/>
      </w:pPr>
      <w:r>
        <w:t>1) деятельность контролируемых лиц в сфере лесного хозяйства;</w:t>
      </w:r>
    </w:p>
    <w:p w:rsidR="00DC32D2" w:rsidRDefault="00DC32D2">
      <w:pPr>
        <w:pStyle w:val="ConsPlusNormal"/>
        <w:spacing w:before="220"/>
        <w:ind w:firstLine="540"/>
        <w:jc w:val="both"/>
      </w:pPr>
      <w: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DC32D2" w:rsidRDefault="00DC32D2">
      <w:pPr>
        <w:pStyle w:val="ConsPlusNormal"/>
        <w:spacing w:before="220"/>
        <w:ind w:firstLine="540"/>
        <w:jc w:val="both"/>
      </w:pPr>
      <w:r>
        <w:lastRenderedPageBreak/>
        <w:t xml:space="preserve">9. 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4">
        <w:r>
          <w:rPr>
            <w:color w:val="0000FF"/>
          </w:rPr>
          <w:t>статьи 17</w:t>
        </w:r>
      </w:hyperlink>
      <w:r>
        <w:t xml:space="preserve"> Федерального закона "О государственном контроле (надзоре) и муниципальном контроле в Российской Федерации", не позднее двух дней со дня поступления таких сведений.</w:t>
      </w:r>
    </w:p>
    <w:p w:rsidR="00DC32D2" w:rsidRDefault="00DC32D2">
      <w:pPr>
        <w:pStyle w:val="ConsPlusNormal"/>
        <w:spacing w:before="220"/>
        <w:ind w:firstLine="540"/>
        <w:jc w:val="both"/>
      </w:pPr>
      <w:r>
        <w:t>При сборе, обработке, анализе и учете сведений об объектах контроля орган муниципального контроля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DC32D2" w:rsidRDefault="00DC32D2">
      <w:pPr>
        <w:pStyle w:val="ConsPlusNormal"/>
        <w:jc w:val="both"/>
      </w:pPr>
    </w:p>
    <w:p w:rsidR="00DC32D2" w:rsidRDefault="00DC32D2">
      <w:pPr>
        <w:pStyle w:val="ConsPlusTitle"/>
        <w:jc w:val="center"/>
        <w:outlineLvl w:val="1"/>
      </w:pPr>
      <w:r>
        <w:t>II. УПРАВЛЕНИЕ РИСКАМИ ПРИЧИНЕНИЯ ВРЕДА (УЩЕРБА)</w:t>
      </w:r>
    </w:p>
    <w:p w:rsidR="00DC32D2" w:rsidRDefault="00DC32D2">
      <w:pPr>
        <w:pStyle w:val="ConsPlusTitle"/>
        <w:jc w:val="center"/>
      </w:pPr>
      <w:r>
        <w:t>ОХРАНЯЕМЫМ ЗАКОНОМ ЦЕННОСТЯМ ПРИ ОСУЩЕСТВЛЕНИИ</w:t>
      </w:r>
    </w:p>
    <w:p w:rsidR="00DC32D2" w:rsidRDefault="00DC32D2">
      <w:pPr>
        <w:pStyle w:val="ConsPlusTitle"/>
        <w:jc w:val="center"/>
      </w:pPr>
      <w:r>
        <w:t>МУНИЦИПАЛЬНОГО ЛЕСНОГО КОНТРОЛЯ</w:t>
      </w:r>
    </w:p>
    <w:p w:rsidR="00DC32D2" w:rsidRDefault="00DC32D2">
      <w:pPr>
        <w:pStyle w:val="ConsPlusNormal"/>
        <w:jc w:val="both"/>
      </w:pPr>
    </w:p>
    <w:p w:rsidR="00DC32D2" w:rsidRDefault="00DC32D2">
      <w:pPr>
        <w:pStyle w:val="ConsPlusNormal"/>
        <w:ind w:firstLine="540"/>
        <w:jc w:val="both"/>
      </w:pPr>
      <w:bookmarkStart w:id="1" w:name="P63"/>
      <w:bookmarkEnd w:id="1"/>
      <w:r>
        <w:t xml:space="preserve">10. С учетом требований </w:t>
      </w:r>
      <w:hyperlink r:id="rId15">
        <w:r>
          <w:rPr>
            <w:color w:val="0000FF"/>
          </w:rPr>
          <w:t>части 7 статьи 22</w:t>
        </w:r>
      </w:hyperlink>
      <w:r>
        <w:t xml:space="preserve"> и </w:t>
      </w:r>
      <w:hyperlink r:id="rId16">
        <w:r>
          <w:rPr>
            <w:color w:val="0000FF"/>
          </w:rPr>
          <w:t>части 2 статьи 61</w:t>
        </w:r>
      </w:hyperlink>
      <w:r>
        <w:t xml:space="preserve"> Закона N 248-ФЗ система оценки и управления рисками причинения вреда (ущерба) охраняемым законом ценностям при осуществлении муниципального лесного контроля не применяется.</w:t>
      </w:r>
    </w:p>
    <w:p w:rsidR="00DC32D2" w:rsidRDefault="00DC32D2">
      <w:pPr>
        <w:pStyle w:val="ConsPlusNormal"/>
        <w:jc w:val="both"/>
      </w:pPr>
      <w:r>
        <w:t xml:space="preserve">(п. 10 в ред. </w:t>
      </w:r>
      <w:hyperlink r:id="rId17">
        <w:r>
          <w:rPr>
            <w:color w:val="0000FF"/>
          </w:rPr>
          <w:t>Решения</w:t>
        </w:r>
      </w:hyperlink>
      <w:r>
        <w:t xml:space="preserve"> Думы Каменского городского округа от 15.06.2023 N 235)</w:t>
      </w:r>
    </w:p>
    <w:p w:rsidR="00DC32D2" w:rsidRDefault="00DC32D2">
      <w:pPr>
        <w:pStyle w:val="ConsPlusNormal"/>
        <w:spacing w:before="220"/>
        <w:ind w:firstLine="540"/>
        <w:jc w:val="both"/>
      </w:pPr>
      <w:r>
        <w:t xml:space="preserve">11 - 19. Исключен. - </w:t>
      </w:r>
      <w:hyperlink r:id="rId18">
        <w:r>
          <w:rPr>
            <w:color w:val="0000FF"/>
          </w:rPr>
          <w:t>Решение</w:t>
        </w:r>
      </w:hyperlink>
      <w:r>
        <w:t xml:space="preserve"> Думы Каменского городского округа от 15.06.2023 N 235.</w:t>
      </w:r>
    </w:p>
    <w:p w:rsidR="00DC32D2" w:rsidRDefault="00DC32D2">
      <w:pPr>
        <w:pStyle w:val="ConsPlusNormal"/>
        <w:jc w:val="both"/>
      </w:pPr>
    </w:p>
    <w:p w:rsidR="00DC32D2" w:rsidRDefault="00DC32D2">
      <w:pPr>
        <w:pStyle w:val="ConsPlusTitle"/>
        <w:jc w:val="center"/>
        <w:outlineLvl w:val="1"/>
      </w:pPr>
      <w:r>
        <w:t>III. ПРОФИЛАКТИКА РИСКОВ ПРИЧИНЕНИЯ ВРЕДА</w:t>
      </w:r>
    </w:p>
    <w:p w:rsidR="00DC32D2" w:rsidRDefault="00DC32D2">
      <w:pPr>
        <w:pStyle w:val="ConsPlusTitle"/>
        <w:jc w:val="center"/>
      </w:pPr>
      <w:r>
        <w:t>(УЩЕРБА) ОХРАНЯЕМЫМ ЗАКОНОМ ЦЕННОСТЯМ</w:t>
      </w:r>
    </w:p>
    <w:p w:rsidR="00DC32D2" w:rsidRDefault="00DC32D2">
      <w:pPr>
        <w:pStyle w:val="ConsPlusNormal"/>
        <w:jc w:val="both"/>
      </w:pPr>
    </w:p>
    <w:p w:rsidR="00DC32D2" w:rsidRDefault="00DC32D2">
      <w:pPr>
        <w:pStyle w:val="ConsPlusNormal"/>
        <w:ind w:firstLine="540"/>
        <w:jc w:val="both"/>
      </w:pPr>
      <w:r>
        <w:t>20. При осуществлении муниципального лесного контроля могут проводиться следующие виды профилактических мероприятий:</w:t>
      </w:r>
    </w:p>
    <w:p w:rsidR="00DC32D2" w:rsidRDefault="00DC32D2">
      <w:pPr>
        <w:pStyle w:val="ConsPlusNormal"/>
        <w:spacing w:before="220"/>
        <w:ind w:firstLine="540"/>
        <w:jc w:val="both"/>
      </w:pPr>
      <w:r>
        <w:t>1) информирование;</w:t>
      </w:r>
    </w:p>
    <w:p w:rsidR="00DC32D2" w:rsidRDefault="00DC32D2">
      <w:pPr>
        <w:pStyle w:val="ConsPlusNormal"/>
        <w:spacing w:before="220"/>
        <w:ind w:firstLine="540"/>
        <w:jc w:val="both"/>
      </w:pPr>
      <w:r>
        <w:t>2) обобщение правоприменительной практики;</w:t>
      </w:r>
    </w:p>
    <w:p w:rsidR="00DC32D2" w:rsidRDefault="00DC32D2">
      <w:pPr>
        <w:pStyle w:val="ConsPlusNormal"/>
        <w:spacing w:before="220"/>
        <w:ind w:firstLine="540"/>
        <w:jc w:val="both"/>
      </w:pPr>
      <w:r>
        <w:t>3) объявление предостережения;</w:t>
      </w:r>
    </w:p>
    <w:p w:rsidR="00DC32D2" w:rsidRDefault="00DC32D2">
      <w:pPr>
        <w:pStyle w:val="ConsPlusNormal"/>
        <w:spacing w:before="220"/>
        <w:ind w:firstLine="540"/>
        <w:jc w:val="both"/>
      </w:pPr>
      <w:r>
        <w:t>4) консультирование;</w:t>
      </w:r>
    </w:p>
    <w:p w:rsidR="00DC32D2" w:rsidRDefault="00DC32D2">
      <w:pPr>
        <w:pStyle w:val="ConsPlusNormal"/>
        <w:spacing w:before="220"/>
        <w:ind w:firstLine="540"/>
        <w:jc w:val="both"/>
      </w:pPr>
      <w:r>
        <w:t>5) профилактический визит.</w:t>
      </w:r>
    </w:p>
    <w:p w:rsidR="00DC32D2" w:rsidRDefault="00DC32D2">
      <w:pPr>
        <w:pStyle w:val="ConsPlusNormal"/>
        <w:spacing w:before="220"/>
        <w:ind w:firstLine="540"/>
        <w:jc w:val="both"/>
      </w:pPr>
      <w:r>
        <w:t>21. Информирование осуществляется посредством размещения соответствующих сведений на официальном сайте муниципального образования "Каменский городской округ"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C32D2" w:rsidRDefault="00DC32D2">
      <w:pPr>
        <w:pStyle w:val="ConsPlusNormal"/>
        <w:spacing w:before="220"/>
        <w:ind w:firstLine="540"/>
        <w:jc w:val="both"/>
      </w:pPr>
      <w:r>
        <w:t>22. Обобщение правоприменительной практики осуществляется посредством подготовки уполномоченным органом ежегодного доклада (далее - доклад о правоприменительной практике), который утверждается Главой Каменского городского округа и ежегодно до 1 апреля года, следующего за отчетным, размещается на официальном сайте муниципального образования "Каменский городской округ" в сети "Интернет".</w:t>
      </w:r>
    </w:p>
    <w:p w:rsidR="00DC32D2" w:rsidRDefault="00DC32D2">
      <w:pPr>
        <w:pStyle w:val="ConsPlusNormal"/>
        <w:spacing w:before="220"/>
        <w:ind w:firstLine="540"/>
        <w:jc w:val="both"/>
      </w:pPr>
      <w:r>
        <w:t xml:space="preserve">23.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w:t>
      </w:r>
      <w:r>
        <w:lastRenderedPageBreak/>
        <w:t>нарушения обязательных требований.</w:t>
      </w:r>
    </w:p>
    <w:p w:rsidR="00DC32D2" w:rsidRDefault="00DC32D2">
      <w:pPr>
        <w:pStyle w:val="ConsPlusNormal"/>
        <w:spacing w:before="220"/>
        <w:ind w:firstLine="540"/>
        <w:jc w:val="both"/>
      </w:pPr>
      <w:r>
        <w:t>Объявление предостережения осуществляется посредством его направления контролируемому лицу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DC32D2" w:rsidRDefault="00DC32D2">
      <w:pPr>
        <w:pStyle w:val="ConsPlusNormal"/>
        <w:spacing w:before="220"/>
        <w:ind w:firstLine="540"/>
        <w:jc w:val="both"/>
      </w:pPr>
      <w:r>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DC32D2" w:rsidRDefault="00DC32D2">
      <w:pPr>
        <w:pStyle w:val="ConsPlusNormal"/>
        <w:spacing w:before="220"/>
        <w:ind w:firstLine="540"/>
        <w:jc w:val="both"/>
      </w:pPr>
      <w:r>
        <w:t>24. 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rsidR="00DC32D2" w:rsidRDefault="00DC32D2">
      <w:pPr>
        <w:pStyle w:val="ConsPlusNormal"/>
        <w:spacing w:before="220"/>
        <w:ind w:firstLine="540"/>
        <w:jc w:val="both"/>
      </w:pPr>
      <w:r>
        <w:t>наименование уполномоченного органа, в который направляется возражение;</w:t>
      </w:r>
    </w:p>
    <w:p w:rsidR="00DC32D2" w:rsidRDefault="00DC32D2">
      <w:pPr>
        <w:pStyle w:val="ConsPlusNormal"/>
        <w:spacing w:before="220"/>
        <w:ind w:firstLine="540"/>
        <w:jc w:val="both"/>
      </w:pPr>
      <w: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C32D2" w:rsidRDefault="00DC32D2">
      <w:pPr>
        <w:pStyle w:val="ConsPlusNormal"/>
        <w:spacing w:before="220"/>
        <w:ind w:firstLine="540"/>
        <w:jc w:val="both"/>
      </w:pPr>
      <w:r>
        <w:t>идентификационный номер налогоплательщика - юридического лица, индивидуального предпринимателя, гражданина;</w:t>
      </w:r>
    </w:p>
    <w:p w:rsidR="00DC32D2" w:rsidRDefault="00DC32D2">
      <w:pPr>
        <w:pStyle w:val="ConsPlusNormal"/>
        <w:spacing w:before="220"/>
        <w:ind w:firstLine="540"/>
        <w:jc w:val="both"/>
      </w:pPr>
      <w:r>
        <w:t>дату и номер предостережения;</w:t>
      </w:r>
    </w:p>
    <w:p w:rsidR="00DC32D2" w:rsidRDefault="00DC32D2">
      <w:pPr>
        <w:pStyle w:val="ConsPlusNormal"/>
        <w:spacing w:before="220"/>
        <w:ind w:firstLine="540"/>
        <w:jc w:val="both"/>
      </w:pPr>
      <w:r>
        <w:t>доводы, на основании которых контролируемое лицо не согласно с объявленным предостережением;</w:t>
      </w:r>
    </w:p>
    <w:p w:rsidR="00DC32D2" w:rsidRDefault="00DC32D2">
      <w:pPr>
        <w:pStyle w:val="ConsPlusNormal"/>
        <w:spacing w:before="220"/>
        <w:ind w:firstLine="540"/>
        <w:jc w:val="both"/>
      </w:pPr>
      <w:r>
        <w:t>дату получения предостережения контролируемым лицом;</w:t>
      </w:r>
    </w:p>
    <w:p w:rsidR="00DC32D2" w:rsidRDefault="00DC32D2">
      <w:pPr>
        <w:pStyle w:val="ConsPlusNormal"/>
        <w:spacing w:before="220"/>
        <w:ind w:firstLine="540"/>
        <w:jc w:val="both"/>
      </w:pPr>
      <w: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DC32D2" w:rsidRDefault="00DC32D2">
      <w:pPr>
        <w:pStyle w:val="ConsPlusNormal"/>
        <w:spacing w:before="220"/>
        <w:ind w:firstLine="540"/>
        <w:jc w:val="both"/>
      </w:pPr>
      <w:r>
        <w:t>личную подпись и дату.</w:t>
      </w:r>
    </w:p>
    <w:p w:rsidR="00DC32D2" w:rsidRDefault="00DC32D2">
      <w:pPr>
        <w:pStyle w:val="ConsPlusNormal"/>
        <w:spacing w:before="220"/>
        <w:ind w:firstLine="540"/>
        <w:jc w:val="both"/>
      </w:pPr>
      <w: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DC32D2" w:rsidRDefault="00DC32D2">
      <w:pPr>
        <w:pStyle w:val="ConsPlusNormal"/>
        <w:spacing w:before="220"/>
        <w:ind w:firstLine="540"/>
        <w:jc w:val="both"/>
      </w:pPr>
      <w:r>
        <w:t>25. Орган муниципального контроля в течение 30 календарных дней со дня регистрации возражения:</w:t>
      </w:r>
    </w:p>
    <w:p w:rsidR="00DC32D2" w:rsidRDefault="00DC32D2">
      <w:pPr>
        <w:pStyle w:val="ConsPlusNormal"/>
        <w:spacing w:before="220"/>
        <w:ind w:firstLine="540"/>
        <w:jc w:val="both"/>
      </w:pPr>
      <w: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DC32D2" w:rsidRDefault="00DC32D2">
      <w:pPr>
        <w:pStyle w:val="ConsPlusNormal"/>
        <w:spacing w:before="220"/>
        <w:ind w:firstLine="540"/>
        <w:jc w:val="both"/>
      </w:pPr>
      <w:r>
        <w:t>2) при необходимости запрашивает документы и материалы в других государственных органах, органах местного самоуправления и у иных лиц;</w:t>
      </w:r>
    </w:p>
    <w:p w:rsidR="00DC32D2" w:rsidRDefault="00DC32D2">
      <w:pPr>
        <w:pStyle w:val="ConsPlusNormal"/>
        <w:spacing w:before="220"/>
        <w:ind w:firstLine="540"/>
        <w:jc w:val="both"/>
      </w:pPr>
      <w: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DC32D2" w:rsidRDefault="00DC32D2">
      <w:pPr>
        <w:pStyle w:val="ConsPlusNormal"/>
        <w:spacing w:before="220"/>
        <w:ind w:firstLine="540"/>
        <w:jc w:val="both"/>
      </w:pPr>
      <w:r>
        <w:lastRenderedPageBreak/>
        <w:t>4) направляют письменный ответ по существу поставленных в возражении вопросов.</w:t>
      </w:r>
    </w:p>
    <w:p w:rsidR="00DC32D2" w:rsidRDefault="00DC32D2">
      <w:pPr>
        <w:pStyle w:val="ConsPlusNormal"/>
        <w:spacing w:before="220"/>
        <w:ind w:firstLine="540"/>
        <w:jc w:val="both"/>
      </w:pPr>
      <w:r>
        <w:t>Повторно направленные возражения по тем же основаниям не рассматриваются органом муниципального контроля.</w:t>
      </w:r>
    </w:p>
    <w:p w:rsidR="00DC32D2" w:rsidRDefault="00DC32D2">
      <w:pPr>
        <w:pStyle w:val="ConsPlusNormal"/>
        <w:spacing w:before="220"/>
        <w:ind w:firstLine="540"/>
        <w:jc w:val="both"/>
      </w:pPr>
      <w:r>
        <w:t>26. По результатам рассмотрения возражения орган муниципального контроля принимает одно из следующих решений:</w:t>
      </w:r>
    </w:p>
    <w:p w:rsidR="00DC32D2" w:rsidRDefault="00DC32D2">
      <w:pPr>
        <w:pStyle w:val="ConsPlusNormal"/>
        <w:spacing w:before="220"/>
        <w:ind w:firstLine="540"/>
        <w:jc w:val="both"/>
      </w:pPr>
      <w:r>
        <w:t>1) удовлетворяет возражение в форме отмены объявленного предостережения;</w:t>
      </w:r>
    </w:p>
    <w:p w:rsidR="00DC32D2" w:rsidRDefault="00DC32D2">
      <w:pPr>
        <w:pStyle w:val="ConsPlusNormal"/>
        <w:spacing w:before="220"/>
        <w:ind w:firstLine="540"/>
        <w:jc w:val="both"/>
      </w:pPr>
      <w:r>
        <w:t>2) отказывает в удовлетворении возражения.</w:t>
      </w:r>
    </w:p>
    <w:p w:rsidR="00DC32D2" w:rsidRDefault="00DC32D2">
      <w:pPr>
        <w:pStyle w:val="ConsPlusNormal"/>
        <w:spacing w:before="220"/>
        <w:ind w:firstLine="540"/>
        <w:jc w:val="both"/>
      </w:pPr>
      <w: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DC32D2" w:rsidRDefault="00DC32D2">
      <w:pPr>
        <w:pStyle w:val="ConsPlusNormal"/>
        <w:spacing w:before="220"/>
        <w:ind w:firstLine="540"/>
        <w:jc w:val="both"/>
      </w:pPr>
      <w:r>
        <w:t>27. Консультирование осуществляется по обращениям контролируемых лиц и их представителей.</w:t>
      </w:r>
    </w:p>
    <w:p w:rsidR="00DC32D2" w:rsidRDefault="00DC32D2">
      <w:pPr>
        <w:pStyle w:val="ConsPlusNormal"/>
        <w:spacing w:before="220"/>
        <w:ind w:firstLine="540"/>
        <w:jc w:val="both"/>
      </w:pPr>
      <w:r>
        <w:t>В ходе консультирования даются разъяснения по вопросам, связанным с организацией и осуществлением муниципального лесного контроля.</w:t>
      </w:r>
    </w:p>
    <w:p w:rsidR="00DC32D2" w:rsidRDefault="00DC32D2">
      <w:pPr>
        <w:pStyle w:val="ConsPlusNormal"/>
        <w:spacing w:before="220"/>
        <w:ind w:firstLine="540"/>
        <w:jc w:val="both"/>
      </w:pPr>
      <w:r>
        <w:t>Консультирование осуществляется без взимания платы.</w:t>
      </w:r>
    </w:p>
    <w:p w:rsidR="00DC32D2" w:rsidRDefault="00DC32D2">
      <w:pPr>
        <w:pStyle w:val="ConsPlusNormal"/>
        <w:spacing w:before="220"/>
        <w:ind w:firstLine="540"/>
        <w:jc w:val="both"/>
      </w:pPr>
      <w:r>
        <w:t>Консультирование может осуществляться должностным лицом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DC32D2" w:rsidRDefault="00DC32D2">
      <w:pPr>
        <w:pStyle w:val="ConsPlusNormal"/>
        <w:spacing w:before="220"/>
        <w:ind w:firstLine="540"/>
        <w:jc w:val="both"/>
      </w:pPr>
      <w:r>
        <w:t>Консультирование осуществляется по следующим вопросам:</w:t>
      </w:r>
    </w:p>
    <w:p w:rsidR="00DC32D2" w:rsidRDefault="00DC32D2">
      <w:pPr>
        <w:pStyle w:val="ConsPlusNormal"/>
        <w:spacing w:before="220"/>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DC32D2" w:rsidRDefault="00DC32D2">
      <w:pPr>
        <w:pStyle w:val="ConsPlusNormal"/>
        <w:spacing w:before="220"/>
        <w:ind w:firstLine="540"/>
        <w:jc w:val="both"/>
      </w:pPr>
      <w:r>
        <w:t>разъяснение положений нормативных правовых актов, регламентирующих порядок осуществления муниципального лесного контроля;</w:t>
      </w:r>
    </w:p>
    <w:p w:rsidR="00DC32D2" w:rsidRDefault="00DC32D2">
      <w:pPr>
        <w:pStyle w:val="ConsPlusNormal"/>
        <w:spacing w:before="220"/>
        <w:ind w:firstLine="540"/>
        <w:jc w:val="both"/>
      </w:pPr>
      <w:r>
        <w:t>порядок обжалования решений уполномоченного органа, действий (бездействия) должностных лиц органа муниципального контроля.</w:t>
      </w:r>
    </w:p>
    <w:p w:rsidR="00DC32D2" w:rsidRDefault="00DC32D2">
      <w:pPr>
        <w:pStyle w:val="ConsPlusNormal"/>
        <w:spacing w:before="220"/>
        <w:ind w:firstLine="540"/>
        <w:jc w:val="both"/>
      </w:pPr>
      <w:r>
        <w:t>По однотипным обращениям контролируемых лиц и их представителей по указанным вопросам, консультирование осуществляется посредством размещения на официальном сайте муниципального образования "Каменский городской округ" в сети "Интернет" письменного разъяснения, подписанного уполномоченным должностным лицом органа муниципального контроля.</w:t>
      </w:r>
    </w:p>
    <w:p w:rsidR="00DC32D2" w:rsidRDefault="00DC32D2">
      <w:pPr>
        <w:pStyle w:val="ConsPlusNormal"/>
        <w:spacing w:before="220"/>
        <w:ind w:firstLine="540"/>
        <w:jc w:val="both"/>
      </w:pPr>
      <w: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муниципального образования "Каменский городской округ".</w:t>
      </w:r>
    </w:p>
    <w:p w:rsidR="00DC32D2" w:rsidRDefault="00DC32D2">
      <w:pPr>
        <w:pStyle w:val="ConsPlusNormal"/>
        <w:spacing w:before="220"/>
        <w:ind w:firstLine="540"/>
        <w:jc w:val="both"/>
      </w:pPr>
      <w:r>
        <w:t>Время консультирования при личном обращении составляет 10 минут.</w:t>
      </w:r>
    </w:p>
    <w:p w:rsidR="00DC32D2" w:rsidRDefault="00DC32D2">
      <w:pPr>
        <w:pStyle w:val="ConsPlusNormal"/>
        <w:spacing w:before="220"/>
        <w:ind w:firstLine="540"/>
        <w:jc w:val="both"/>
      </w:pPr>
      <w: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DC32D2" w:rsidRDefault="00DC32D2">
      <w:pPr>
        <w:pStyle w:val="ConsPlusNormal"/>
        <w:spacing w:before="220"/>
        <w:ind w:firstLine="540"/>
        <w:jc w:val="both"/>
      </w:pPr>
      <w:r>
        <w:lastRenderedPageBreak/>
        <w:t>Срок ожидания в очереди при личном обращении контролируемых лиц не должен превышать 15 минут.</w:t>
      </w:r>
    </w:p>
    <w:p w:rsidR="00DC32D2" w:rsidRDefault="00DC32D2">
      <w:pPr>
        <w:pStyle w:val="ConsPlusNormal"/>
        <w:spacing w:before="220"/>
        <w:ind w:firstLine="540"/>
        <w:jc w:val="both"/>
      </w:pPr>
      <w: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DC32D2" w:rsidRDefault="00DC32D2">
      <w:pPr>
        <w:pStyle w:val="ConsPlusNormal"/>
        <w:spacing w:before="220"/>
        <w:ind w:firstLine="540"/>
        <w:jc w:val="both"/>
      </w:pPr>
      <w:r>
        <w:t xml:space="preserve">При консультировании в письменной форме должны соблюдаться требования, установленные Федеральным </w:t>
      </w:r>
      <w:hyperlink r:id="rId19">
        <w:r>
          <w:rPr>
            <w:color w:val="0000FF"/>
          </w:rPr>
          <w:t>законом</w:t>
        </w:r>
      </w:hyperlink>
      <w:r>
        <w:t xml:space="preserve"> от 02.05.2006 N 59-ФЗ "О порядке рассмотрения обращений граждан Российской Федерации".</w:t>
      </w:r>
    </w:p>
    <w:p w:rsidR="00DC32D2" w:rsidRDefault="00DC32D2">
      <w:pPr>
        <w:pStyle w:val="ConsPlusNormal"/>
        <w:spacing w:before="220"/>
        <w:ind w:firstLine="540"/>
        <w:jc w:val="both"/>
      </w:pPr>
      <w:r>
        <w:t xml:space="preserve">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w:t>
      </w:r>
      <w:hyperlink r:id="rId20">
        <w:r>
          <w:rPr>
            <w:color w:val="0000FF"/>
          </w:rPr>
          <w:t>законом</w:t>
        </w:r>
      </w:hyperlink>
      <w:r>
        <w:t xml:space="preserve"> "О государственном контроле (надзоре) и муниципальном контроле в Российской Федерации".</w:t>
      </w:r>
    </w:p>
    <w:p w:rsidR="00DC32D2" w:rsidRDefault="00DC32D2">
      <w:pPr>
        <w:pStyle w:val="ConsPlusNormal"/>
        <w:spacing w:before="220"/>
        <w:ind w:firstLine="540"/>
        <w:jc w:val="both"/>
      </w:pPr>
      <w: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DC32D2" w:rsidRDefault="00DC32D2">
      <w:pPr>
        <w:pStyle w:val="ConsPlusNormal"/>
        <w:spacing w:before="220"/>
        <w:ind w:firstLine="540"/>
        <w:jc w:val="both"/>
      </w:pPr>
      <w:r>
        <w:t>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DC32D2" w:rsidRDefault="00DC32D2">
      <w:pPr>
        <w:pStyle w:val="ConsPlusNormal"/>
        <w:spacing w:before="220"/>
        <w:ind w:firstLine="540"/>
        <w:jc w:val="both"/>
      </w:pPr>
      <w:bookmarkStart w:id="2" w:name="P119"/>
      <w:bookmarkEnd w:id="2"/>
      <w:r>
        <w:t>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p>
    <w:p w:rsidR="00DC32D2" w:rsidRDefault="00DC32D2">
      <w:pPr>
        <w:pStyle w:val="ConsPlusNormal"/>
        <w:spacing w:before="220"/>
        <w:ind w:firstLine="540"/>
        <w:jc w:val="both"/>
      </w:pPr>
      <w:r>
        <w:t xml:space="preserve">Профилактический визит проводится в порядке и объеме, определенном </w:t>
      </w:r>
      <w:hyperlink r:id="rId21">
        <w:r>
          <w:rPr>
            <w:color w:val="0000FF"/>
          </w:rPr>
          <w:t>статьей 52</w:t>
        </w:r>
      </w:hyperlink>
      <w:r>
        <w:t xml:space="preserve"> Федерального закона "О государственном контроле (надзоре) и муниципальном контроле в Российской Федерации".</w:t>
      </w:r>
    </w:p>
    <w:p w:rsidR="00DC32D2" w:rsidRDefault="00DC32D2">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DC32D2" w:rsidRDefault="00DC32D2">
      <w:pPr>
        <w:pStyle w:val="ConsPlusNormal"/>
        <w:spacing w:before="220"/>
        <w:ind w:firstLine="540"/>
        <w:jc w:val="both"/>
      </w:pPr>
      <w:r>
        <w:t xml:space="preserve">В ходе профилактического визита может осуществляться консультирование контролируемого лица в порядке, установленном </w:t>
      </w:r>
      <w:hyperlink w:anchor="P119">
        <w:r>
          <w:rPr>
            <w:color w:val="0000FF"/>
          </w:rPr>
          <w:t>пунктом 28</w:t>
        </w:r>
      </w:hyperlink>
      <w:r>
        <w:t xml:space="preserve"> настоящего положения, а также </w:t>
      </w:r>
      <w:hyperlink r:id="rId22">
        <w:r>
          <w:rPr>
            <w:color w:val="0000FF"/>
          </w:rPr>
          <w:t>статьей 50</w:t>
        </w:r>
      </w:hyperlink>
      <w:r>
        <w:t xml:space="preserve"> Федерального закона от 31.07.2020 N 248-ФЗ.</w:t>
      </w:r>
    </w:p>
    <w:p w:rsidR="00DC32D2" w:rsidRDefault="00DC32D2">
      <w:pPr>
        <w:pStyle w:val="ConsPlusNormal"/>
        <w:spacing w:before="220"/>
        <w:ind w:firstLine="540"/>
        <w:jc w:val="both"/>
      </w:pPr>
      <w:r>
        <w:t>Профилактический визит проводится по согласованию с контролируемым лицом.</w:t>
      </w:r>
    </w:p>
    <w:p w:rsidR="00DC32D2" w:rsidRDefault="00DC32D2">
      <w:pPr>
        <w:pStyle w:val="ConsPlusNormal"/>
        <w:spacing w:before="220"/>
        <w:ind w:firstLine="540"/>
        <w:jc w:val="both"/>
      </w:pPr>
      <w:r>
        <w:t>Обязательный профилактический визит проводится в отношении:</w:t>
      </w:r>
    </w:p>
    <w:p w:rsidR="00DC32D2" w:rsidRDefault="00DC32D2">
      <w:pPr>
        <w:pStyle w:val="ConsPlusNormal"/>
        <w:spacing w:before="220"/>
        <w:ind w:firstLine="540"/>
        <w:jc w:val="both"/>
      </w:pPr>
      <w:r>
        <w:t>1) объектов контроля, отнесенных к категории значительного риска;</w:t>
      </w:r>
    </w:p>
    <w:p w:rsidR="00DC32D2" w:rsidRDefault="00DC32D2">
      <w:pPr>
        <w:pStyle w:val="ConsPlusNormal"/>
        <w:spacing w:before="220"/>
        <w:ind w:firstLine="540"/>
        <w:jc w:val="both"/>
      </w:pPr>
      <w:r>
        <w:t>2) контролируемых лиц, впервые приступающих к осуществлению использования лесов и (или) лесных участков, части лесных участков.</w:t>
      </w:r>
    </w:p>
    <w:p w:rsidR="00DC32D2" w:rsidRDefault="00DC32D2">
      <w:pPr>
        <w:pStyle w:val="ConsPlusNormal"/>
        <w:spacing w:before="220"/>
        <w:ind w:firstLine="540"/>
        <w:jc w:val="both"/>
      </w:pPr>
      <w:r>
        <w:t xml:space="preserve">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w:t>
      </w:r>
      <w:r>
        <w:lastRenderedPageBreak/>
        <w:t xml:space="preserve">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w:t>
      </w:r>
      <w:hyperlink r:id="rId23">
        <w:r>
          <w:rPr>
            <w:color w:val="0000FF"/>
          </w:rPr>
          <w:t>частью 4 статьи 21</w:t>
        </w:r>
      </w:hyperlink>
      <w:r>
        <w:t xml:space="preserve"> Федерального закона от 31.07.2020 N 248-ФЗ.</w:t>
      </w:r>
    </w:p>
    <w:p w:rsidR="00DC32D2" w:rsidRDefault="00DC32D2">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DC32D2" w:rsidRDefault="00DC32D2">
      <w:pPr>
        <w:pStyle w:val="ConsPlusNormal"/>
        <w:spacing w:before="220"/>
        <w:ind w:firstLine="540"/>
        <w:jc w:val="both"/>
      </w:pPr>
      <w:r>
        <w:t>Срок проведения профилактического визита (обязательного профилактического визита) не может превышать один рабочий день.</w:t>
      </w:r>
    </w:p>
    <w:p w:rsidR="00DC32D2" w:rsidRDefault="00DC32D2">
      <w:pPr>
        <w:pStyle w:val="ConsPlusNormal"/>
        <w:spacing w:before="220"/>
        <w:ind w:firstLine="540"/>
        <w:jc w:val="both"/>
      </w:pPr>
      <w:r>
        <w:t>Профилактический визит (обязательный профилактический визит) может проводиться до начала проведения плановой проверки, но не менее чем за 20 рабочих дней до начала проведения плановой проверки.</w:t>
      </w:r>
    </w:p>
    <w:p w:rsidR="00DC32D2" w:rsidRDefault="00DC32D2">
      <w:pPr>
        <w:pStyle w:val="ConsPlusNormal"/>
        <w:spacing w:before="220"/>
        <w:ind w:firstLine="540"/>
        <w:jc w:val="both"/>
      </w:pPr>
      <w: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2D2" w:rsidRDefault="00DC32D2">
      <w:pPr>
        <w:pStyle w:val="ConsPlusNormal"/>
        <w:jc w:val="both"/>
      </w:pPr>
    </w:p>
    <w:p w:rsidR="00DC32D2" w:rsidRDefault="00DC32D2">
      <w:pPr>
        <w:pStyle w:val="ConsPlusTitle"/>
        <w:jc w:val="center"/>
        <w:outlineLvl w:val="1"/>
      </w:pPr>
      <w:r>
        <w:t>IV. ОСУЩЕСТВЛЕНИЕ МУНИЦИПАЛЬНОГО ЛЕСНОГО КОНТРОЛЯ</w:t>
      </w:r>
    </w:p>
    <w:p w:rsidR="00DC32D2" w:rsidRDefault="00DC32D2">
      <w:pPr>
        <w:pStyle w:val="ConsPlusNormal"/>
        <w:jc w:val="both"/>
      </w:pPr>
    </w:p>
    <w:p w:rsidR="00DC32D2" w:rsidRDefault="00DC32D2">
      <w:pPr>
        <w:pStyle w:val="ConsPlusNormal"/>
        <w:ind w:firstLine="540"/>
        <w:jc w:val="both"/>
      </w:pPr>
      <w:r>
        <w:t>29. Уполномоченный орган осуществляет муниципальный лесной контроль посредством проведения:</w:t>
      </w:r>
    </w:p>
    <w:p w:rsidR="00DC32D2" w:rsidRDefault="00DC32D2">
      <w:pPr>
        <w:pStyle w:val="ConsPlusNormal"/>
        <w:spacing w:before="220"/>
        <w:ind w:firstLine="540"/>
        <w:jc w:val="both"/>
      </w:pPr>
      <w:r>
        <w:t>1) профилактических мероприятий;</w:t>
      </w:r>
    </w:p>
    <w:p w:rsidR="00DC32D2" w:rsidRDefault="00DC32D2">
      <w:pPr>
        <w:pStyle w:val="ConsPlusNormal"/>
        <w:spacing w:before="220"/>
        <w:ind w:firstLine="540"/>
        <w:jc w:val="both"/>
      </w:pPr>
      <w:r>
        <w:t>2) контрольных (надзорных) мероприятий, проводимых при взаимодействии с контролируемым лицом;</w:t>
      </w:r>
    </w:p>
    <w:p w:rsidR="00DC32D2" w:rsidRDefault="00DC32D2">
      <w:pPr>
        <w:pStyle w:val="ConsPlusNormal"/>
        <w:spacing w:before="220"/>
        <w:ind w:firstLine="540"/>
        <w:jc w:val="both"/>
      </w:pPr>
      <w:r>
        <w:t>3) контрольных (надзорных) мероприятий, проводимых без взаимодействия с контролируемым лицом.</w:t>
      </w:r>
    </w:p>
    <w:p w:rsidR="00DC32D2" w:rsidRDefault="00DC32D2">
      <w:pPr>
        <w:pStyle w:val="ConsPlusNormal"/>
        <w:spacing w:before="220"/>
        <w:ind w:firstLine="540"/>
        <w:jc w:val="both"/>
      </w:pPr>
      <w:r>
        <w:t>30. Система оценки и управления рисками при осуществлении муниципального лесного контроля не принимается.</w:t>
      </w:r>
    </w:p>
    <w:p w:rsidR="00DC32D2" w:rsidRDefault="00DC32D2">
      <w:pPr>
        <w:pStyle w:val="ConsPlusNormal"/>
        <w:spacing w:before="220"/>
        <w:ind w:firstLine="540"/>
        <w:jc w:val="both"/>
      </w:pPr>
      <w:r>
        <w:t xml:space="preserve">С учетом требований </w:t>
      </w:r>
      <w:hyperlink r:id="rId24">
        <w:r>
          <w:rPr>
            <w:color w:val="0000FF"/>
          </w:rPr>
          <w:t>части 7 статьи 22</w:t>
        </w:r>
      </w:hyperlink>
      <w:r>
        <w:t xml:space="preserve"> и </w:t>
      </w:r>
      <w:hyperlink r:id="rId25">
        <w:r>
          <w:rPr>
            <w:color w:val="0000FF"/>
          </w:rPr>
          <w:t>части 2 статьи 61</w:t>
        </w:r>
      </w:hyperlink>
      <w:r>
        <w:t xml:space="preserve"> Федерального закона от 31.07.2020 N 248-ФЗ и </w:t>
      </w:r>
      <w:hyperlink w:anchor="P63">
        <w:r>
          <w:rPr>
            <w:color w:val="0000FF"/>
          </w:rPr>
          <w:t>пункта 10</w:t>
        </w:r>
      </w:hyperlink>
      <w:r>
        <w:t xml:space="preserve"> настоящего положения о муниципальном лесном контроле плановые контрольные мероприятия не проводятся.</w:t>
      </w:r>
    </w:p>
    <w:p w:rsidR="00DC32D2" w:rsidRDefault="00DC32D2">
      <w:pPr>
        <w:pStyle w:val="ConsPlusNormal"/>
        <w:spacing w:before="220"/>
        <w:ind w:firstLine="540"/>
        <w:jc w:val="both"/>
      </w:pPr>
      <w:r>
        <w:t xml:space="preserve">С учетом требований </w:t>
      </w:r>
      <w:hyperlink r:id="rId26">
        <w:r>
          <w:rPr>
            <w:color w:val="0000FF"/>
          </w:rPr>
          <w:t>части 2 статьи 66</w:t>
        </w:r>
      </w:hyperlink>
      <w:r>
        <w:t xml:space="preserve"> Федерального закона от 31.07.2020 N 248-ФЗ все внеплановые контрольные мероприятия при осуществлении муниципального лесного контроля проводятся только после согласования с органами прокуратуры.</w:t>
      </w:r>
    </w:p>
    <w:p w:rsidR="00DC32D2" w:rsidRDefault="00DC32D2">
      <w:pPr>
        <w:pStyle w:val="ConsPlusNormal"/>
        <w:jc w:val="both"/>
      </w:pPr>
      <w:r>
        <w:t xml:space="preserve">(п. 30 в ред. </w:t>
      </w:r>
      <w:hyperlink r:id="rId27">
        <w:r>
          <w:rPr>
            <w:color w:val="0000FF"/>
          </w:rPr>
          <w:t>Решения</w:t>
        </w:r>
      </w:hyperlink>
      <w:r>
        <w:t xml:space="preserve"> Думы Каменского городского округа от 15.06.2023 N 235)</w:t>
      </w:r>
    </w:p>
    <w:p w:rsidR="00DC32D2" w:rsidRDefault="00DC32D2">
      <w:pPr>
        <w:pStyle w:val="ConsPlusNormal"/>
        <w:spacing w:before="220"/>
        <w:ind w:firstLine="540"/>
        <w:jc w:val="both"/>
      </w:pPr>
      <w:r>
        <w:t xml:space="preserve">31. Исключен. - </w:t>
      </w:r>
      <w:hyperlink r:id="rId28">
        <w:r>
          <w:rPr>
            <w:color w:val="0000FF"/>
          </w:rPr>
          <w:t>Решение</w:t>
        </w:r>
      </w:hyperlink>
      <w:r>
        <w:t xml:space="preserve"> Думы Каменского городского округа от 15.06.2023 N 235.</w:t>
      </w:r>
    </w:p>
    <w:p w:rsidR="00DC32D2" w:rsidRDefault="00DC32D2">
      <w:pPr>
        <w:pStyle w:val="ConsPlusNormal"/>
        <w:spacing w:before="220"/>
        <w:ind w:firstLine="540"/>
        <w:jc w:val="both"/>
      </w:pPr>
      <w:r>
        <w:t>32. Во внеплановой форме проводятся:</w:t>
      </w:r>
    </w:p>
    <w:p w:rsidR="00DC32D2" w:rsidRDefault="00DC32D2">
      <w:pPr>
        <w:pStyle w:val="ConsPlusNormal"/>
        <w:spacing w:before="220"/>
        <w:ind w:firstLine="540"/>
        <w:jc w:val="both"/>
      </w:pPr>
      <w:r>
        <w:t>1) инспекционный визит;</w:t>
      </w:r>
    </w:p>
    <w:p w:rsidR="00DC32D2" w:rsidRDefault="00DC32D2">
      <w:pPr>
        <w:pStyle w:val="ConsPlusNormal"/>
        <w:spacing w:before="220"/>
        <w:ind w:firstLine="540"/>
        <w:jc w:val="both"/>
      </w:pPr>
      <w:r>
        <w:t>2) рейдовый осмотр;</w:t>
      </w:r>
    </w:p>
    <w:p w:rsidR="00DC32D2" w:rsidRDefault="00DC32D2">
      <w:pPr>
        <w:pStyle w:val="ConsPlusNormal"/>
        <w:spacing w:before="220"/>
        <w:ind w:firstLine="540"/>
        <w:jc w:val="both"/>
      </w:pPr>
      <w:r>
        <w:t>3) выездная проверка;</w:t>
      </w:r>
    </w:p>
    <w:p w:rsidR="00DC32D2" w:rsidRDefault="00DC32D2">
      <w:pPr>
        <w:pStyle w:val="ConsPlusNormal"/>
        <w:spacing w:before="220"/>
        <w:ind w:firstLine="540"/>
        <w:jc w:val="both"/>
      </w:pPr>
      <w:r>
        <w:lastRenderedPageBreak/>
        <w:t>4) наблюдение за соблюдением обязательных требований (мониторинг безопасности);</w:t>
      </w:r>
    </w:p>
    <w:p w:rsidR="00DC32D2" w:rsidRDefault="00DC32D2">
      <w:pPr>
        <w:pStyle w:val="ConsPlusNormal"/>
        <w:spacing w:before="220"/>
        <w:ind w:firstLine="540"/>
        <w:jc w:val="both"/>
      </w:pPr>
      <w:r>
        <w:t>5) выездное обследование.</w:t>
      </w:r>
    </w:p>
    <w:p w:rsidR="00DC32D2" w:rsidRDefault="00DC32D2">
      <w:pPr>
        <w:pStyle w:val="ConsPlusNormal"/>
        <w:spacing w:before="220"/>
        <w:ind w:firstLine="540"/>
        <w:jc w:val="both"/>
      </w:pPr>
      <w:r>
        <w:t xml:space="preserve">33 - 34. Исключены. - </w:t>
      </w:r>
      <w:hyperlink r:id="rId29">
        <w:r>
          <w:rPr>
            <w:color w:val="0000FF"/>
          </w:rPr>
          <w:t>Решение</w:t>
        </w:r>
      </w:hyperlink>
      <w:r>
        <w:t xml:space="preserve"> Думы Каменского городского округа от 15.06.2023 N 235.</w:t>
      </w:r>
    </w:p>
    <w:p w:rsidR="00DC32D2" w:rsidRDefault="00DC32D2">
      <w:pPr>
        <w:pStyle w:val="ConsPlusNormal"/>
        <w:spacing w:before="220"/>
        <w:ind w:firstLine="540"/>
        <w:jc w:val="both"/>
      </w:pPr>
      <w:r>
        <w:t>35. 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rsidR="00DC32D2" w:rsidRDefault="00DC32D2">
      <w:pPr>
        <w:pStyle w:val="ConsPlusNormal"/>
        <w:spacing w:before="220"/>
        <w:ind w:firstLine="540"/>
        <w:jc w:val="both"/>
      </w:pPr>
      <w:r>
        <w:t>1) инспекционный визит, в ходе которого могут совершаться следующие контрольные (надзорные) действия:</w:t>
      </w:r>
    </w:p>
    <w:p w:rsidR="00DC32D2" w:rsidRDefault="00DC32D2">
      <w:pPr>
        <w:pStyle w:val="ConsPlusNormal"/>
        <w:spacing w:before="220"/>
        <w:ind w:firstLine="540"/>
        <w:jc w:val="both"/>
      </w:pPr>
      <w:r>
        <w:t>осмотр;</w:t>
      </w:r>
    </w:p>
    <w:p w:rsidR="00DC32D2" w:rsidRDefault="00DC32D2">
      <w:pPr>
        <w:pStyle w:val="ConsPlusNormal"/>
        <w:spacing w:before="220"/>
        <w:ind w:firstLine="540"/>
        <w:jc w:val="both"/>
      </w:pPr>
      <w:r>
        <w:t>опрос;</w:t>
      </w:r>
    </w:p>
    <w:p w:rsidR="00DC32D2" w:rsidRDefault="00DC32D2">
      <w:pPr>
        <w:pStyle w:val="ConsPlusNormal"/>
        <w:spacing w:before="220"/>
        <w:ind w:firstLine="540"/>
        <w:jc w:val="both"/>
      </w:pPr>
      <w:r>
        <w:t>инструментальное обследование;</w:t>
      </w:r>
    </w:p>
    <w:p w:rsidR="00DC32D2" w:rsidRDefault="00DC32D2">
      <w:pPr>
        <w:pStyle w:val="ConsPlusNormal"/>
        <w:spacing w:before="220"/>
        <w:ind w:firstLine="540"/>
        <w:jc w:val="both"/>
      </w:pPr>
      <w:r>
        <w:t>получение письменных объяснений.</w:t>
      </w:r>
    </w:p>
    <w:p w:rsidR="00DC32D2" w:rsidRDefault="00DC32D2">
      <w:pPr>
        <w:pStyle w:val="ConsPlusNormal"/>
        <w:spacing w:before="220"/>
        <w:ind w:firstLine="540"/>
        <w:jc w:val="both"/>
      </w:pPr>
      <w:r>
        <w:t xml:space="preserve">Инспекционный визит проводится в порядке, определенном </w:t>
      </w:r>
      <w:hyperlink r:id="rId30">
        <w:r>
          <w:rPr>
            <w:color w:val="0000FF"/>
          </w:rPr>
          <w:t>статьей 70</w:t>
        </w:r>
      </w:hyperlink>
      <w:r>
        <w:t xml:space="preserve"> Федерального закона от 31.07.2020 N 248-ФЗ;</w:t>
      </w:r>
    </w:p>
    <w:p w:rsidR="00DC32D2" w:rsidRDefault="00DC32D2">
      <w:pPr>
        <w:pStyle w:val="ConsPlusNormal"/>
        <w:spacing w:before="220"/>
        <w:ind w:firstLine="540"/>
        <w:jc w:val="both"/>
      </w:pPr>
      <w:r>
        <w:t>2) рейдовый осмотр, в ходе которого могут совершаться следующие контрольные (надзорные) действия:</w:t>
      </w:r>
    </w:p>
    <w:p w:rsidR="00DC32D2" w:rsidRDefault="00DC32D2">
      <w:pPr>
        <w:pStyle w:val="ConsPlusNormal"/>
        <w:spacing w:before="220"/>
        <w:ind w:firstLine="540"/>
        <w:jc w:val="both"/>
      </w:pPr>
      <w:r>
        <w:t>осмотр;</w:t>
      </w:r>
    </w:p>
    <w:p w:rsidR="00DC32D2" w:rsidRDefault="00DC32D2">
      <w:pPr>
        <w:pStyle w:val="ConsPlusNormal"/>
        <w:spacing w:before="220"/>
        <w:ind w:firstLine="540"/>
        <w:jc w:val="both"/>
      </w:pPr>
      <w:r>
        <w:t>досмотр;</w:t>
      </w:r>
    </w:p>
    <w:p w:rsidR="00DC32D2" w:rsidRDefault="00DC32D2">
      <w:pPr>
        <w:pStyle w:val="ConsPlusNormal"/>
        <w:spacing w:before="220"/>
        <w:ind w:firstLine="540"/>
        <w:jc w:val="both"/>
      </w:pPr>
      <w:r>
        <w:t>опрос;</w:t>
      </w:r>
    </w:p>
    <w:p w:rsidR="00DC32D2" w:rsidRDefault="00DC32D2">
      <w:pPr>
        <w:pStyle w:val="ConsPlusNormal"/>
        <w:spacing w:before="220"/>
        <w:ind w:firstLine="540"/>
        <w:jc w:val="both"/>
      </w:pPr>
      <w:r>
        <w:t>инструментальное обследование;</w:t>
      </w:r>
    </w:p>
    <w:p w:rsidR="00DC32D2" w:rsidRDefault="00DC32D2">
      <w:pPr>
        <w:pStyle w:val="ConsPlusNormal"/>
        <w:spacing w:before="220"/>
        <w:ind w:firstLine="540"/>
        <w:jc w:val="both"/>
      </w:pPr>
      <w:r>
        <w:t>получение письменных объяснений;</w:t>
      </w:r>
    </w:p>
    <w:p w:rsidR="00DC32D2" w:rsidRDefault="00DC32D2">
      <w:pPr>
        <w:pStyle w:val="ConsPlusNormal"/>
        <w:spacing w:before="220"/>
        <w:ind w:firstLine="540"/>
        <w:jc w:val="both"/>
      </w:pPr>
      <w:r>
        <w:t>истребование документов.</w:t>
      </w:r>
    </w:p>
    <w:p w:rsidR="00DC32D2" w:rsidRDefault="00DC32D2">
      <w:pPr>
        <w:pStyle w:val="ConsPlusNormal"/>
        <w:spacing w:before="220"/>
        <w:ind w:firstLine="540"/>
        <w:jc w:val="both"/>
      </w:pPr>
      <w:r>
        <w:t xml:space="preserve">Рейдовый осмотр проводится в порядке, определенном </w:t>
      </w:r>
      <w:hyperlink r:id="rId31">
        <w:r>
          <w:rPr>
            <w:color w:val="0000FF"/>
          </w:rPr>
          <w:t>статьей 71</w:t>
        </w:r>
      </w:hyperlink>
      <w:r>
        <w:t xml:space="preserve"> Федерального закона от 31.07.2020 N 248-ФЗ;</w:t>
      </w:r>
    </w:p>
    <w:p w:rsidR="00DC32D2" w:rsidRDefault="00DC32D2">
      <w:pPr>
        <w:pStyle w:val="ConsPlusNormal"/>
        <w:spacing w:before="220"/>
        <w:ind w:firstLine="540"/>
        <w:jc w:val="both"/>
      </w:pPr>
      <w:r>
        <w:t>3) документарная проверка, в ходе которой могут совершаться следующие контрольные (надзорные) действия:</w:t>
      </w:r>
    </w:p>
    <w:p w:rsidR="00DC32D2" w:rsidRDefault="00DC32D2">
      <w:pPr>
        <w:pStyle w:val="ConsPlusNormal"/>
        <w:spacing w:before="220"/>
        <w:ind w:firstLine="540"/>
        <w:jc w:val="both"/>
      </w:pPr>
      <w:r>
        <w:t>получение письменных объяснений;</w:t>
      </w:r>
    </w:p>
    <w:p w:rsidR="00DC32D2" w:rsidRDefault="00DC32D2">
      <w:pPr>
        <w:pStyle w:val="ConsPlusNormal"/>
        <w:spacing w:before="220"/>
        <w:ind w:firstLine="540"/>
        <w:jc w:val="both"/>
      </w:pPr>
      <w:r>
        <w:t>истребование документов.</w:t>
      </w:r>
    </w:p>
    <w:p w:rsidR="00DC32D2" w:rsidRDefault="00DC32D2">
      <w:pPr>
        <w:pStyle w:val="ConsPlusNormal"/>
        <w:spacing w:before="220"/>
        <w:ind w:firstLine="540"/>
        <w:jc w:val="both"/>
      </w:pPr>
      <w:r>
        <w:t xml:space="preserve">Документарная проверка проводится в порядке, определенном </w:t>
      </w:r>
      <w:hyperlink r:id="rId32">
        <w:r>
          <w:rPr>
            <w:color w:val="0000FF"/>
          </w:rPr>
          <w:t>статьей 72</w:t>
        </w:r>
      </w:hyperlink>
      <w:r>
        <w:t xml:space="preserve"> Федерального закона "О государственном контроле (надзоре) и муниципальном контроле в Российской Федерации";</w:t>
      </w:r>
    </w:p>
    <w:p w:rsidR="00DC32D2" w:rsidRDefault="00DC32D2">
      <w:pPr>
        <w:pStyle w:val="ConsPlusNormal"/>
        <w:spacing w:before="220"/>
        <w:ind w:firstLine="540"/>
        <w:jc w:val="both"/>
      </w:pPr>
      <w:r>
        <w:t>4) выездная проверка, в ходе которой могут совершаться следующие контрольные (надзорные) действия:</w:t>
      </w:r>
    </w:p>
    <w:p w:rsidR="00DC32D2" w:rsidRDefault="00DC32D2">
      <w:pPr>
        <w:pStyle w:val="ConsPlusNormal"/>
        <w:spacing w:before="220"/>
        <w:ind w:firstLine="540"/>
        <w:jc w:val="both"/>
      </w:pPr>
      <w:r>
        <w:t>осмотр;</w:t>
      </w:r>
    </w:p>
    <w:p w:rsidR="00DC32D2" w:rsidRDefault="00DC32D2">
      <w:pPr>
        <w:pStyle w:val="ConsPlusNormal"/>
        <w:spacing w:before="220"/>
        <w:ind w:firstLine="540"/>
        <w:jc w:val="both"/>
      </w:pPr>
      <w:r>
        <w:t>досмотр;</w:t>
      </w:r>
    </w:p>
    <w:p w:rsidR="00DC32D2" w:rsidRDefault="00DC32D2">
      <w:pPr>
        <w:pStyle w:val="ConsPlusNormal"/>
        <w:spacing w:before="220"/>
        <w:ind w:firstLine="540"/>
        <w:jc w:val="both"/>
      </w:pPr>
      <w:r>
        <w:lastRenderedPageBreak/>
        <w:t>опрос;</w:t>
      </w:r>
    </w:p>
    <w:p w:rsidR="00DC32D2" w:rsidRDefault="00DC32D2">
      <w:pPr>
        <w:pStyle w:val="ConsPlusNormal"/>
        <w:spacing w:before="220"/>
        <w:ind w:firstLine="540"/>
        <w:jc w:val="both"/>
      </w:pPr>
      <w:r>
        <w:t>испытание;</w:t>
      </w:r>
    </w:p>
    <w:p w:rsidR="00DC32D2" w:rsidRDefault="00DC32D2">
      <w:pPr>
        <w:pStyle w:val="ConsPlusNormal"/>
        <w:spacing w:before="220"/>
        <w:ind w:firstLine="540"/>
        <w:jc w:val="both"/>
      </w:pPr>
      <w:r>
        <w:t>экспертиза;</w:t>
      </w:r>
    </w:p>
    <w:p w:rsidR="00DC32D2" w:rsidRDefault="00DC32D2">
      <w:pPr>
        <w:pStyle w:val="ConsPlusNormal"/>
        <w:spacing w:before="220"/>
        <w:ind w:firstLine="540"/>
        <w:jc w:val="both"/>
      </w:pPr>
      <w:r>
        <w:t>отбор проб (образцов);</w:t>
      </w:r>
    </w:p>
    <w:p w:rsidR="00DC32D2" w:rsidRDefault="00DC32D2">
      <w:pPr>
        <w:pStyle w:val="ConsPlusNormal"/>
        <w:spacing w:before="220"/>
        <w:ind w:firstLine="540"/>
        <w:jc w:val="both"/>
      </w:pPr>
      <w:r>
        <w:t>инструментальное обследование;</w:t>
      </w:r>
    </w:p>
    <w:p w:rsidR="00DC32D2" w:rsidRDefault="00DC32D2">
      <w:pPr>
        <w:pStyle w:val="ConsPlusNormal"/>
        <w:spacing w:before="220"/>
        <w:ind w:firstLine="540"/>
        <w:jc w:val="both"/>
      </w:pPr>
      <w:r>
        <w:t>получение письменных объяснений;</w:t>
      </w:r>
    </w:p>
    <w:p w:rsidR="00DC32D2" w:rsidRDefault="00DC32D2">
      <w:pPr>
        <w:pStyle w:val="ConsPlusNormal"/>
        <w:spacing w:before="220"/>
        <w:ind w:firstLine="540"/>
        <w:jc w:val="both"/>
      </w:pPr>
      <w:r>
        <w:t>истребование документов.</w:t>
      </w:r>
    </w:p>
    <w:p w:rsidR="00DC32D2" w:rsidRDefault="00DC32D2">
      <w:pPr>
        <w:pStyle w:val="ConsPlusNormal"/>
        <w:spacing w:before="220"/>
        <w:ind w:firstLine="540"/>
        <w:jc w:val="both"/>
      </w:pPr>
      <w:r>
        <w:t xml:space="preserve">36. 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w:t>
      </w:r>
      <w:hyperlink r:id="rId33">
        <w:r>
          <w:rPr>
            <w:color w:val="0000FF"/>
          </w:rPr>
          <w:t>статьей 73</w:t>
        </w:r>
      </w:hyperlink>
      <w:r>
        <w:t xml:space="preserve"> Федерального закона от 31.07.2020 N 248-ФЗ.</w:t>
      </w:r>
    </w:p>
    <w:p w:rsidR="00DC32D2" w:rsidRDefault="00DC32D2">
      <w:pPr>
        <w:pStyle w:val="ConsPlusNormal"/>
        <w:spacing w:before="220"/>
        <w:ind w:firstLine="540"/>
        <w:jc w:val="both"/>
      </w:pPr>
      <w:r>
        <w:t xml:space="preserve">Абзац исключен. - </w:t>
      </w:r>
      <w:hyperlink r:id="rId34">
        <w:r>
          <w:rPr>
            <w:color w:val="0000FF"/>
          </w:rPr>
          <w:t>Решение</w:t>
        </w:r>
      </w:hyperlink>
      <w:r>
        <w:t xml:space="preserve"> Думы Каменского городского округа от 15.06.2023 N 235.</w:t>
      </w:r>
    </w:p>
    <w:p w:rsidR="00DC32D2" w:rsidRDefault="00DC32D2">
      <w:pPr>
        <w:pStyle w:val="ConsPlusNormal"/>
        <w:spacing w:before="220"/>
        <w:ind w:firstLine="540"/>
        <w:jc w:val="both"/>
      </w:pPr>
      <w:r>
        <w:t>Срок проведения выездной проверки не может превышать десяти рабочих дней.</w:t>
      </w:r>
    </w:p>
    <w:p w:rsidR="00DC32D2" w:rsidRDefault="00DC32D2">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DC32D2" w:rsidRDefault="00DC32D2">
      <w:pPr>
        <w:pStyle w:val="ConsPlusNormal"/>
        <w:spacing w:before="220"/>
        <w:ind w:firstLine="540"/>
        <w:jc w:val="both"/>
      </w:pPr>
      <w:r>
        <w:t>37. 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rsidR="00DC32D2" w:rsidRDefault="00DC32D2">
      <w:pPr>
        <w:pStyle w:val="ConsPlusNormal"/>
        <w:spacing w:before="220"/>
        <w:ind w:firstLine="540"/>
        <w:jc w:val="both"/>
      </w:pPr>
      <w:r>
        <w:t>38. Проведение досмотра при осуществлении контрольных мероприятий в отсутствие контролируемого лица или его представителя не допускается.</w:t>
      </w:r>
    </w:p>
    <w:p w:rsidR="00DC32D2" w:rsidRDefault="00DC32D2">
      <w:pPr>
        <w:pStyle w:val="ConsPlusNormal"/>
        <w:spacing w:before="220"/>
        <w:ind w:firstLine="540"/>
        <w:jc w:val="both"/>
      </w:pPr>
      <w: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DC32D2" w:rsidRDefault="00DC32D2">
      <w:pPr>
        <w:pStyle w:val="ConsPlusNormal"/>
        <w:spacing w:before="220"/>
        <w:ind w:firstLine="540"/>
        <w:jc w:val="both"/>
      </w:pPr>
      <w: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(отсутствие по болезни, отсутствие по иным обстоятельствам),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rsidR="00DC32D2" w:rsidRDefault="00DC32D2">
      <w:pPr>
        <w:pStyle w:val="ConsPlusNormal"/>
        <w:spacing w:before="220"/>
        <w:ind w:firstLine="540"/>
        <w:jc w:val="both"/>
      </w:pPr>
      <w:r>
        <w:t>39. Без взаимодействия с контролируемым лицом проводятся следующие контрольные мероприятия:</w:t>
      </w:r>
    </w:p>
    <w:p w:rsidR="00DC32D2" w:rsidRDefault="00DC32D2">
      <w:pPr>
        <w:pStyle w:val="ConsPlusNormal"/>
        <w:spacing w:before="220"/>
        <w:ind w:firstLine="540"/>
        <w:jc w:val="both"/>
      </w:pPr>
      <w:r>
        <w:t>1) наблюдение за соблюдением обязательных требований.</w:t>
      </w:r>
    </w:p>
    <w:p w:rsidR="00DC32D2" w:rsidRDefault="00DC32D2">
      <w:pPr>
        <w:pStyle w:val="ConsPlusNormal"/>
        <w:spacing w:before="220"/>
        <w:ind w:firstLine="540"/>
        <w:jc w:val="both"/>
      </w:pPr>
      <w:r>
        <w:lastRenderedPageBreak/>
        <w:t xml:space="preserve">Наблюдение за соблюдением обязательных требований проводится в порядке, определенном </w:t>
      </w:r>
      <w:hyperlink r:id="rId35">
        <w:r>
          <w:rPr>
            <w:color w:val="0000FF"/>
          </w:rPr>
          <w:t>статьей 74</w:t>
        </w:r>
      </w:hyperlink>
      <w:r>
        <w:t xml:space="preserve"> Федерального закона от 31.07.2020 N 248-ФЗ;</w:t>
      </w:r>
    </w:p>
    <w:p w:rsidR="00DC32D2" w:rsidRDefault="00DC32D2">
      <w:pPr>
        <w:pStyle w:val="ConsPlusNormal"/>
        <w:spacing w:before="220"/>
        <w:ind w:firstLine="540"/>
        <w:jc w:val="both"/>
      </w:pPr>
      <w:r>
        <w:t>2) выездное обследование.</w:t>
      </w:r>
    </w:p>
    <w:p w:rsidR="00DC32D2" w:rsidRDefault="00DC32D2">
      <w:pPr>
        <w:pStyle w:val="ConsPlusNormal"/>
        <w:spacing w:before="220"/>
        <w:ind w:firstLine="540"/>
        <w:jc w:val="both"/>
      </w:pPr>
      <w:r>
        <w:t xml:space="preserve">Выездное обследование проводится в порядке, определенном </w:t>
      </w:r>
      <w:hyperlink r:id="rId36">
        <w:r>
          <w:rPr>
            <w:color w:val="0000FF"/>
          </w:rPr>
          <w:t>статьей 75</w:t>
        </w:r>
      </w:hyperlink>
      <w:r>
        <w:t xml:space="preserve"> Федерального закона от 31.07.2020 N 248-ФЗ.</w:t>
      </w:r>
    </w:p>
    <w:p w:rsidR="00DC32D2" w:rsidRDefault="00DC32D2">
      <w:pPr>
        <w:pStyle w:val="ConsPlusNormal"/>
        <w:spacing w:before="220"/>
        <w:ind w:firstLine="540"/>
        <w:jc w:val="both"/>
      </w:pPr>
      <w:r>
        <w:t xml:space="preserve">40. Организация проведения внеплановых контрольных мероприятий осуществляется по основаниям и в порядке, предусмотренном </w:t>
      </w:r>
      <w:hyperlink r:id="rId37">
        <w:r>
          <w:rPr>
            <w:color w:val="0000FF"/>
          </w:rPr>
          <w:t>статьей 66</w:t>
        </w:r>
      </w:hyperlink>
      <w:r>
        <w:t xml:space="preserve"> Федерального закона от 31.07.2020 N 248-ФЗ.</w:t>
      </w:r>
    </w:p>
    <w:p w:rsidR="00DC32D2" w:rsidRDefault="00DC32D2">
      <w:pPr>
        <w:pStyle w:val="ConsPlusNormal"/>
        <w:spacing w:before="220"/>
        <w:ind w:firstLine="540"/>
        <w:jc w:val="both"/>
      </w:pPr>
      <w: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DC32D2" w:rsidRDefault="00DC32D2">
      <w:pPr>
        <w:pStyle w:val="ConsPlusNormal"/>
        <w:spacing w:before="220"/>
        <w:ind w:firstLine="540"/>
        <w:jc w:val="both"/>
      </w:pPr>
      <w: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2D2" w:rsidRDefault="00DC32D2">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2D2" w:rsidRDefault="00DC32D2">
      <w:pPr>
        <w:pStyle w:val="ConsPlusNormal"/>
        <w:spacing w:before="220"/>
        <w:ind w:firstLine="540"/>
        <w:jc w:val="both"/>
      </w:pPr>
      <w:r>
        <w:t>3) требование прокурора Каменского района Свердловской области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2D2" w:rsidRDefault="00DC32D2">
      <w:pPr>
        <w:pStyle w:val="ConsPlusNormal"/>
        <w:spacing w:before="220"/>
        <w:ind w:firstLine="540"/>
        <w:jc w:val="both"/>
      </w:pPr>
      <w:r>
        <w:t xml:space="preserve">4) истечение срока исполнения решения уполномоченного органа об устранении выявленного нарушения обязательных требований - в случаях, установленных </w:t>
      </w:r>
      <w:hyperlink r:id="rId38">
        <w:r>
          <w:rPr>
            <w:color w:val="0000FF"/>
          </w:rPr>
          <w:t>частью 1 статьи 95</w:t>
        </w:r>
      </w:hyperlink>
      <w:r>
        <w:t xml:space="preserve"> Федерального закона от 31.07.2020 N 248-ФЗ;</w:t>
      </w:r>
    </w:p>
    <w:p w:rsidR="00DC32D2" w:rsidRDefault="00DC32D2">
      <w:pPr>
        <w:pStyle w:val="ConsPlusNormal"/>
        <w:spacing w:before="220"/>
        <w:ind w:firstLine="540"/>
        <w:jc w:val="both"/>
      </w:pPr>
      <w:r>
        <w:t>5) наступление сроков проведения контрольных (надзорных) мероприятий, включенных в план проведения контрольных (надзорных) мероприятий.</w:t>
      </w:r>
    </w:p>
    <w:p w:rsidR="00DC32D2" w:rsidRDefault="00DC32D2">
      <w:pPr>
        <w:pStyle w:val="ConsPlusNormal"/>
        <w:spacing w:before="220"/>
        <w:ind w:firstLine="540"/>
        <w:jc w:val="both"/>
      </w:pPr>
      <w: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rsidR="00DC32D2" w:rsidRDefault="00DC32D2">
      <w:pPr>
        <w:pStyle w:val="ConsPlusNormal"/>
        <w:spacing w:before="220"/>
        <w:ind w:firstLine="540"/>
        <w:jc w:val="both"/>
      </w:pPr>
      <w:r>
        <w:t>41. Должностное лицо органа муниципального контроля при проведении контрольного или профилактического мероприятия в пределах своей компетенции имеет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DC32D2" w:rsidRDefault="00DC32D2">
      <w:pPr>
        <w:pStyle w:val="ConsPlusNormal"/>
        <w:spacing w:before="220"/>
        <w:ind w:firstLine="540"/>
        <w:jc w:val="both"/>
      </w:pPr>
      <w:r>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rsidR="00DC32D2" w:rsidRDefault="00DC32D2">
      <w:pPr>
        <w:pStyle w:val="ConsPlusNormal"/>
        <w:spacing w:before="220"/>
        <w:ind w:firstLine="540"/>
        <w:jc w:val="both"/>
      </w:pPr>
      <w: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Фамилию Имя Отчество (при наличии), место работы и должность, статус участника.</w:t>
      </w:r>
    </w:p>
    <w:p w:rsidR="00DC32D2" w:rsidRDefault="00DC32D2">
      <w:pPr>
        <w:pStyle w:val="ConsPlusNormal"/>
        <w:spacing w:before="220"/>
        <w:ind w:firstLine="540"/>
        <w:jc w:val="both"/>
      </w:pPr>
      <w:r>
        <w:t xml:space="preserve">При производстве видеосъемки должностное лицо, проводящее контрольное мероприятие, устно поясняет фиксируемые действия участвующих лиц, поименовывает и описывает </w:t>
      </w:r>
      <w:r>
        <w:lastRenderedPageBreak/>
        <w:t>фиксируемые объекты, предметы, события.</w:t>
      </w:r>
    </w:p>
    <w:p w:rsidR="00DC32D2" w:rsidRDefault="00DC32D2">
      <w:pPr>
        <w:pStyle w:val="ConsPlusNormal"/>
        <w:spacing w:before="220"/>
        <w:ind w:firstLine="540"/>
        <w:jc w:val="both"/>
      </w:pPr>
      <w: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DC32D2" w:rsidRDefault="00DC32D2">
      <w:pPr>
        <w:pStyle w:val="ConsPlusNormal"/>
        <w:spacing w:before="220"/>
        <w:ind w:firstLine="540"/>
        <w:jc w:val="both"/>
      </w:pPr>
      <w:r>
        <w:t>Содержание видеозаписи подлежит отражению в акте контрольного действия.</w:t>
      </w:r>
    </w:p>
    <w:p w:rsidR="00DC32D2" w:rsidRDefault="00DC32D2">
      <w:pPr>
        <w:pStyle w:val="ConsPlusNormal"/>
        <w:spacing w:before="220"/>
        <w:ind w:firstLine="540"/>
        <w:jc w:val="both"/>
      </w:pPr>
      <w: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rsidR="00DC32D2" w:rsidRDefault="00DC32D2">
      <w:pPr>
        <w:pStyle w:val="ConsPlusNormal"/>
        <w:spacing w:before="220"/>
        <w:ind w:firstLine="540"/>
        <w:jc w:val="both"/>
      </w:pPr>
      <w: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DC32D2" w:rsidRDefault="00DC32D2">
      <w:pPr>
        <w:pStyle w:val="ConsPlusNormal"/>
        <w:spacing w:before="220"/>
        <w:ind w:firstLine="540"/>
        <w:jc w:val="both"/>
      </w:pPr>
      <w:r>
        <w:t>42. 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rsidR="00DC32D2" w:rsidRDefault="00DC32D2">
      <w:pPr>
        <w:pStyle w:val="ConsPlusNormal"/>
        <w:jc w:val="both"/>
      </w:pPr>
    </w:p>
    <w:p w:rsidR="00DC32D2" w:rsidRDefault="00DC32D2">
      <w:pPr>
        <w:pStyle w:val="ConsPlusTitle"/>
        <w:jc w:val="center"/>
        <w:outlineLvl w:val="1"/>
      </w:pPr>
      <w:r>
        <w:t>V. РЕЗУЛЬТАТЫ КОНТРОЛЬНОГО МЕРОПРИЯТИЯ</w:t>
      </w:r>
    </w:p>
    <w:p w:rsidR="00DC32D2" w:rsidRDefault="00DC32D2">
      <w:pPr>
        <w:pStyle w:val="ConsPlusNormal"/>
        <w:jc w:val="both"/>
      </w:pPr>
    </w:p>
    <w:p w:rsidR="00DC32D2" w:rsidRDefault="00DC32D2">
      <w:pPr>
        <w:pStyle w:val="ConsPlusNormal"/>
        <w:ind w:firstLine="540"/>
        <w:jc w:val="both"/>
      </w:pPr>
      <w:r>
        <w:t>43.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DC32D2" w:rsidRDefault="00DC32D2">
      <w:pPr>
        <w:pStyle w:val="ConsPlusNormal"/>
        <w:spacing w:before="220"/>
        <w:ind w:firstLine="540"/>
        <w:jc w:val="both"/>
      </w:pPr>
      <w:r>
        <w:t>44.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DC32D2" w:rsidRDefault="00DC32D2">
      <w:pPr>
        <w:pStyle w:val="ConsPlusNormal"/>
        <w:spacing w:before="220"/>
        <w:ind w:firstLine="540"/>
        <w:jc w:val="both"/>
      </w:pPr>
      <w: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C32D2" w:rsidRDefault="00DC32D2">
      <w:pPr>
        <w:pStyle w:val="ConsPlusNormal"/>
        <w:spacing w:before="22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DC32D2" w:rsidRDefault="00DC32D2">
      <w:pPr>
        <w:pStyle w:val="ConsPlusNormal"/>
        <w:spacing w:before="220"/>
        <w:ind w:firstLine="540"/>
        <w:jc w:val="both"/>
      </w:pPr>
      <w:r>
        <w:t>45. Акт контрольного мероприятия, проведение которого было согласовано с Прокуратурой Каменского района Свердловской области, направляется в Прокуратуру Каменского района Свердловской области посредством единого реестра контрольных (надзорных) мероприятий непосредственно после его оформления.</w:t>
      </w:r>
    </w:p>
    <w:p w:rsidR="00DC32D2" w:rsidRDefault="00DC32D2">
      <w:pPr>
        <w:pStyle w:val="ConsPlusNormal"/>
        <w:spacing w:before="220"/>
        <w:ind w:firstLine="540"/>
        <w:jc w:val="both"/>
      </w:pPr>
      <w:r>
        <w:t xml:space="preserve">46.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w:t>
      </w:r>
      <w:hyperlink r:id="rId39">
        <w:r>
          <w:rPr>
            <w:color w:val="0000FF"/>
          </w:rPr>
          <w:t>статьей 21</w:t>
        </w:r>
      </w:hyperlink>
      <w:r>
        <w:t xml:space="preserve"> Закона N 248-ФЗ.</w:t>
      </w:r>
    </w:p>
    <w:p w:rsidR="00DC32D2" w:rsidRDefault="00DC32D2">
      <w:pPr>
        <w:pStyle w:val="ConsPlusNormal"/>
        <w:spacing w:before="220"/>
        <w:ind w:firstLine="540"/>
        <w:jc w:val="both"/>
      </w:pPr>
      <w:r>
        <w:t xml:space="preserve">47. Контролируемое лицо подписывает акт тем же способом, которым изготовлен данный акт. </w:t>
      </w:r>
      <w:r>
        <w:lastRenderedPageBreak/>
        <w:t>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C32D2" w:rsidRDefault="00DC32D2">
      <w:pPr>
        <w:pStyle w:val="ConsPlusNormal"/>
        <w:spacing w:before="220"/>
        <w:ind w:firstLine="540"/>
        <w:jc w:val="both"/>
      </w:pPr>
      <w:r>
        <w:t>48.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DC32D2" w:rsidRDefault="00DC32D2">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2D2" w:rsidRDefault="00DC32D2">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DC32D2" w:rsidRDefault="00DC32D2">
      <w:pPr>
        <w:pStyle w:val="ConsPlusNormal"/>
        <w:spacing w:before="22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DC32D2" w:rsidRDefault="00DC32D2">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32D2" w:rsidRDefault="00DC32D2">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DC32D2" w:rsidRDefault="00DC32D2">
      <w:pPr>
        <w:pStyle w:val="ConsPlusNormal"/>
        <w:jc w:val="both"/>
      </w:pPr>
    </w:p>
    <w:p w:rsidR="00DC32D2" w:rsidRDefault="00DC32D2">
      <w:pPr>
        <w:pStyle w:val="ConsPlusTitle"/>
        <w:jc w:val="center"/>
        <w:outlineLvl w:val="1"/>
      </w:pPr>
      <w:r>
        <w:t>VI. ОБЖАЛОВАНИЕ РЕШЕНИЙ,</w:t>
      </w:r>
    </w:p>
    <w:p w:rsidR="00DC32D2" w:rsidRDefault="00DC32D2">
      <w:pPr>
        <w:pStyle w:val="ConsPlusTitle"/>
        <w:jc w:val="center"/>
      </w:pPr>
      <w:r>
        <w:t>ДЕЙСТВИЙ (БЕЗДЕЙСТВИЯ) ДОЛЖНОСТНЫХ ЛИЦ,</w:t>
      </w:r>
    </w:p>
    <w:p w:rsidR="00DC32D2" w:rsidRDefault="00DC32D2">
      <w:pPr>
        <w:pStyle w:val="ConsPlusTitle"/>
        <w:jc w:val="center"/>
      </w:pPr>
      <w:r>
        <w:t>ОСУЩЕСТВЛЯЮЩИХ МУНИЦИПАЛЬНЫЙ ЛЕСНОЙ КОНТРОЛЬ</w:t>
      </w:r>
    </w:p>
    <w:p w:rsidR="00DC32D2" w:rsidRDefault="00DC32D2">
      <w:pPr>
        <w:pStyle w:val="ConsPlusNormal"/>
        <w:jc w:val="both"/>
      </w:pPr>
    </w:p>
    <w:p w:rsidR="00DC32D2" w:rsidRDefault="00DC32D2">
      <w:pPr>
        <w:pStyle w:val="ConsPlusNormal"/>
        <w:ind w:firstLine="540"/>
        <w:jc w:val="both"/>
      </w:pPr>
      <w:r>
        <w:t xml:space="preserve">49.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40">
        <w:r>
          <w:rPr>
            <w:color w:val="0000FF"/>
          </w:rPr>
          <w:t>частью 4 статьи 40</w:t>
        </w:r>
      </w:hyperlink>
      <w:r>
        <w:t xml:space="preserve"> Федерального закона от 31.07.2020 N 248-ФЗ.</w:t>
      </w:r>
    </w:p>
    <w:p w:rsidR="00DC32D2" w:rsidRDefault="00DC32D2">
      <w:pPr>
        <w:pStyle w:val="ConsPlusNormal"/>
        <w:spacing w:before="220"/>
        <w:ind w:firstLine="540"/>
        <w:jc w:val="both"/>
      </w:pPr>
      <w:r>
        <w:t xml:space="preserve">50. Сроки подачи жалобы определяются в соответствии с </w:t>
      </w:r>
      <w:hyperlink r:id="rId41">
        <w:r>
          <w:rPr>
            <w:color w:val="0000FF"/>
          </w:rPr>
          <w:t>частями 5</w:t>
        </w:r>
      </w:hyperlink>
      <w:r>
        <w:t xml:space="preserve"> - </w:t>
      </w:r>
      <w:hyperlink r:id="rId42">
        <w:r>
          <w:rPr>
            <w:color w:val="0000FF"/>
          </w:rPr>
          <w:t>11 статьи 40</w:t>
        </w:r>
      </w:hyperlink>
      <w:r>
        <w:t xml:space="preserve"> Федерального закона от 31.07.2020 N 248-ФЗ.</w:t>
      </w:r>
    </w:p>
    <w:p w:rsidR="00DC32D2" w:rsidRDefault="00DC32D2">
      <w:pPr>
        <w:pStyle w:val="ConsPlusNormal"/>
        <w:spacing w:before="220"/>
        <w:ind w:firstLine="540"/>
        <w:jc w:val="both"/>
      </w:pPr>
      <w:r>
        <w:t>51. Жалоба, поданная в досудебном порядке на действия (бездействие) уполномоченного должностного лица, подлежит рассмотрению Главой Каменского городского округа, либо Заместителем Главы Администрации Каменского городского округа по вопросам ЖКХ, строительства, энергетики и связи.</w:t>
      </w:r>
    </w:p>
    <w:p w:rsidR="00DC32D2" w:rsidRDefault="00DC32D2">
      <w:pPr>
        <w:pStyle w:val="ConsPlusNormal"/>
        <w:spacing w:before="220"/>
        <w:ind w:firstLine="540"/>
        <w:jc w:val="both"/>
      </w:pPr>
      <w:bookmarkStart w:id="3" w:name="P234"/>
      <w:bookmarkEnd w:id="3"/>
      <w:r>
        <w:t>52. Предельный срок рассмотрения жалобы соответствует 20 рабочих дней со дня регистрации.</w:t>
      </w:r>
    </w:p>
    <w:p w:rsidR="00DC32D2" w:rsidRDefault="00DC32D2">
      <w:pPr>
        <w:pStyle w:val="ConsPlusNormal"/>
        <w:spacing w:before="220"/>
        <w:ind w:firstLine="540"/>
        <w:jc w:val="both"/>
      </w:pPr>
      <w:r>
        <w:t xml:space="preserve">Срок рассмотрения жалобы, установленный </w:t>
      </w:r>
      <w:hyperlink w:anchor="P234">
        <w:r>
          <w:rPr>
            <w:color w:val="0000FF"/>
          </w:rPr>
          <w:t>абзацем первым</w:t>
        </w:r>
      </w:hyperlink>
      <w:r>
        <w:t xml:space="preserve"> настоящего пункта, может быть продлен, но не более чем на двадцать рабочих дней, в случае истребования относящихся к </w:t>
      </w:r>
      <w:r>
        <w:lastRenderedPageBreak/>
        <w:t>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DC32D2" w:rsidRDefault="00DC32D2">
      <w:pPr>
        <w:pStyle w:val="ConsPlusNormal"/>
        <w:spacing w:before="220"/>
        <w:ind w:firstLine="540"/>
        <w:jc w:val="both"/>
      </w:pPr>
      <w:r>
        <w:t>53. По итогам рассмотрения жалобы принимается одно из следующих решений:</w:t>
      </w:r>
    </w:p>
    <w:p w:rsidR="00DC32D2" w:rsidRDefault="00DC32D2">
      <w:pPr>
        <w:pStyle w:val="ConsPlusNormal"/>
        <w:spacing w:before="220"/>
        <w:ind w:firstLine="540"/>
        <w:jc w:val="both"/>
      </w:pPr>
      <w:r>
        <w:t>1) жалоба остается без удовлетворения;</w:t>
      </w:r>
    </w:p>
    <w:p w:rsidR="00DC32D2" w:rsidRDefault="00DC32D2">
      <w:pPr>
        <w:pStyle w:val="ConsPlusNormal"/>
        <w:spacing w:before="220"/>
        <w:ind w:firstLine="540"/>
        <w:jc w:val="both"/>
      </w:pPr>
      <w:r>
        <w:t>2) решение контрольного органа отменяется полностью или частично;</w:t>
      </w:r>
    </w:p>
    <w:p w:rsidR="00DC32D2" w:rsidRDefault="00DC32D2">
      <w:pPr>
        <w:pStyle w:val="ConsPlusNormal"/>
        <w:spacing w:before="220"/>
        <w:ind w:firstLine="540"/>
        <w:jc w:val="both"/>
      </w:pPr>
      <w:r>
        <w:t>3) решение контрольного органа отменяется полностью и принимается новое решение;</w:t>
      </w:r>
    </w:p>
    <w:p w:rsidR="00DC32D2" w:rsidRDefault="00DC32D2">
      <w:pPr>
        <w:pStyle w:val="ConsPlusNormal"/>
        <w:spacing w:before="220"/>
        <w:ind w:firstLine="540"/>
        <w:jc w:val="both"/>
      </w:pPr>
      <w:r>
        <w:t>4) признаются действия (бездействие) должностных лиц контрольного органа незаконными и выносится решение по существу, в том числе об осуществлении при необходимости определенных действий.</w:t>
      </w:r>
    </w:p>
    <w:p w:rsidR="00DC32D2" w:rsidRDefault="00DC32D2">
      <w:pPr>
        <w:pStyle w:val="ConsPlusNormal"/>
        <w:spacing w:before="220"/>
        <w:ind w:firstLine="540"/>
        <w:jc w:val="both"/>
      </w:pPr>
      <w:r>
        <w:t>54.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DC32D2" w:rsidRDefault="00DC32D2">
      <w:pPr>
        <w:pStyle w:val="ConsPlusNormal"/>
        <w:spacing w:before="220"/>
        <w:ind w:firstLine="540"/>
        <w:jc w:val="both"/>
      </w:pPr>
      <w:r>
        <w:t>55. Досудебный порядок обжалования до 31 декабря 2023 года может осуществляться путем бумажного документооборота.</w:t>
      </w:r>
    </w:p>
    <w:p w:rsidR="00DC32D2" w:rsidRDefault="00DC32D2">
      <w:pPr>
        <w:pStyle w:val="ConsPlusNormal"/>
        <w:jc w:val="both"/>
      </w:pPr>
    </w:p>
    <w:p w:rsidR="00DC32D2" w:rsidRDefault="00DC32D2">
      <w:pPr>
        <w:pStyle w:val="ConsPlusTitle"/>
        <w:jc w:val="center"/>
        <w:outlineLvl w:val="1"/>
      </w:pPr>
      <w:hyperlink r:id="rId43">
        <w:r>
          <w:rPr>
            <w:color w:val="0000FF"/>
          </w:rPr>
          <w:t>VII</w:t>
        </w:r>
      </w:hyperlink>
      <w:r>
        <w:t>. ОЦЕНКА РЕЗУЛЬТАТИВНОСТИ И ЭФФЕКТИВНОСТИ</w:t>
      </w:r>
    </w:p>
    <w:p w:rsidR="00DC32D2" w:rsidRDefault="00DC32D2">
      <w:pPr>
        <w:pStyle w:val="ConsPlusTitle"/>
        <w:jc w:val="center"/>
      </w:pPr>
      <w:r>
        <w:t>ДЕЯТЕЛЬНОСТИ ОРГАНА МУНИЦИПАЛЬНОГО КОНТРОЛЯ</w:t>
      </w:r>
    </w:p>
    <w:p w:rsidR="00DC32D2" w:rsidRDefault="00DC32D2">
      <w:pPr>
        <w:pStyle w:val="ConsPlusNormal"/>
        <w:jc w:val="both"/>
      </w:pPr>
    </w:p>
    <w:p w:rsidR="00DC32D2" w:rsidRDefault="00DC32D2">
      <w:pPr>
        <w:pStyle w:val="ConsPlusNormal"/>
        <w:ind w:firstLine="540"/>
        <w:jc w:val="both"/>
      </w:pPr>
      <w:r>
        <w:t>56.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DC32D2" w:rsidRDefault="00DC32D2">
      <w:pPr>
        <w:pStyle w:val="ConsPlusNormal"/>
        <w:spacing w:before="220"/>
        <w:ind w:firstLine="540"/>
        <w:jc w:val="both"/>
      </w:pPr>
      <w:r>
        <w:t xml:space="preserve">1) ключевые </w:t>
      </w:r>
      <w:hyperlink w:anchor="P266">
        <w:r>
          <w:rPr>
            <w:color w:val="0000FF"/>
          </w:rPr>
          <w:t>показатели</w:t>
        </w:r>
      </w:hyperlink>
      <w:r>
        <w:t xml:space="preserve"> муниципального лесного контроля в приложение N 1 к настоящему порядку;</w:t>
      </w:r>
    </w:p>
    <w:p w:rsidR="00DC32D2" w:rsidRDefault="00DC32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2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2D2" w:rsidRDefault="00DC32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2D2" w:rsidRDefault="00DC32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2D2" w:rsidRDefault="00DC32D2">
            <w:pPr>
              <w:pStyle w:val="ConsPlusNormal"/>
              <w:jc w:val="both"/>
            </w:pPr>
            <w:r>
              <w:rPr>
                <w:color w:val="392C69"/>
              </w:rPr>
              <w:t>КонсультантПлюс: примечание.</w:t>
            </w:r>
          </w:p>
          <w:p w:rsidR="00DC32D2" w:rsidRDefault="00DC32D2">
            <w:pPr>
              <w:pStyle w:val="ConsPlusNormal"/>
              <w:jc w:val="both"/>
            </w:pPr>
            <w:r>
              <w:rPr>
                <w:color w:val="392C69"/>
              </w:rPr>
              <w:t>В официальном тексте документа, видимо, допущена опечатка: имеется в виду приложение N 1 к данному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DC32D2" w:rsidRDefault="00DC32D2">
            <w:pPr>
              <w:pStyle w:val="ConsPlusNormal"/>
            </w:pPr>
          </w:p>
        </w:tc>
      </w:tr>
    </w:tbl>
    <w:p w:rsidR="00DC32D2" w:rsidRDefault="00DC32D2">
      <w:pPr>
        <w:pStyle w:val="ConsPlusNormal"/>
        <w:spacing w:before="280"/>
        <w:ind w:firstLine="540"/>
        <w:jc w:val="both"/>
      </w:pPr>
      <w:r>
        <w:t xml:space="preserve">2) индикативные </w:t>
      </w:r>
      <w:hyperlink w:anchor="P266">
        <w:r>
          <w:rPr>
            <w:color w:val="0000FF"/>
          </w:rPr>
          <w:t>показатели</w:t>
        </w:r>
      </w:hyperlink>
      <w:r>
        <w:t xml:space="preserve"> муниципального лесного контроля в приложение N к настоящему порядку.</w:t>
      </w:r>
    </w:p>
    <w:p w:rsidR="00DC32D2" w:rsidRDefault="00DC32D2">
      <w:pPr>
        <w:pStyle w:val="ConsPlusNormal"/>
        <w:spacing w:before="220"/>
        <w:ind w:firstLine="540"/>
        <w:jc w:val="both"/>
      </w:pPr>
      <w:r>
        <w:t>57. Должностное лицо, уполномоченное на осуществление муниципального лесного контроля:</w:t>
      </w:r>
    </w:p>
    <w:p w:rsidR="00DC32D2" w:rsidRDefault="00DC32D2">
      <w:pPr>
        <w:pStyle w:val="ConsPlusNormal"/>
        <w:spacing w:before="220"/>
        <w:ind w:firstLine="540"/>
        <w:jc w:val="both"/>
      </w:pPr>
      <w:r>
        <w:t xml:space="preserve">- ежегодно осуществляет подготовку доклада о муниципальном лесном контроле с учетом требований, установленных Федеральным </w:t>
      </w:r>
      <w:hyperlink r:id="rId44">
        <w:r>
          <w:rPr>
            <w:color w:val="0000FF"/>
          </w:rPr>
          <w:t>законом</w:t>
        </w:r>
      </w:hyperlink>
      <w:r>
        <w:t xml:space="preserve"> от 31.07.2021 N 248-ФЗ;</w:t>
      </w:r>
    </w:p>
    <w:p w:rsidR="00DC32D2" w:rsidRDefault="00DC32D2">
      <w:pPr>
        <w:pStyle w:val="ConsPlusNormal"/>
        <w:spacing w:before="220"/>
        <w:ind w:firstLine="540"/>
        <w:jc w:val="both"/>
      </w:pPr>
      <w:r>
        <w:t>- обязано размещать и поддерживать сведения о муниципальном лесном контроле в актуальном состоянии на официальном сайте муниципального образования "Каменский городской округ".</w:t>
      </w:r>
    </w:p>
    <w:p w:rsidR="00DC32D2" w:rsidRDefault="00DC32D2">
      <w:pPr>
        <w:pStyle w:val="ConsPlusNormal"/>
        <w:jc w:val="both"/>
      </w:pPr>
    </w:p>
    <w:p w:rsidR="00DC32D2" w:rsidRDefault="00DC32D2">
      <w:pPr>
        <w:pStyle w:val="ConsPlusNormal"/>
        <w:jc w:val="both"/>
      </w:pPr>
    </w:p>
    <w:p w:rsidR="00DC32D2" w:rsidRDefault="00DC32D2">
      <w:pPr>
        <w:pStyle w:val="ConsPlusNormal"/>
        <w:jc w:val="both"/>
      </w:pPr>
    </w:p>
    <w:p w:rsidR="00DC32D2" w:rsidRDefault="00DC32D2">
      <w:pPr>
        <w:pStyle w:val="ConsPlusNormal"/>
        <w:jc w:val="both"/>
      </w:pPr>
    </w:p>
    <w:p w:rsidR="00DC32D2" w:rsidRDefault="00DC32D2">
      <w:pPr>
        <w:pStyle w:val="ConsPlusNormal"/>
        <w:jc w:val="both"/>
      </w:pPr>
    </w:p>
    <w:p w:rsidR="00DC32D2" w:rsidRDefault="00DC32D2">
      <w:pPr>
        <w:pStyle w:val="ConsPlusNormal"/>
        <w:jc w:val="right"/>
        <w:outlineLvl w:val="1"/>
      </w:pPr>
      <w:r>
        <w:t>Приложение N 1</w:t>
      </w:r>
    </w:p>
    <w:p w:rsidR="00DC32D2" w:rsidRDefault="00DC32D2">
      <w:pPr>
        <w:pStyle w:val="ConsPlusNormal"/>
        <w:jc w:val="right"/>
      </w:pPr>
      <w:r>
        <w:lastRenderedPageBreak/>
        <w:t>к Положению о муниципальном</w:t>
      </w:r>
    </w:p>
    <w:p w:rsidR="00DC32D2" w:rsidRDefault="00DC32D2">
      <w:pPr>
        <w:pStyle w:val="ConsPlusNormal"/>
        <w:jc w:val="right"/>
      </w:pPr>
      <w:r>
        <w:t>лесном контроле на территории</w:t>
      </w:r>
    </w:p>
    <w:p w:rsidR="00DC32D2" w:rsidRDefault="00DC32D2">
      <w:pPr>
        <w:pStyle w:val="ConsPlusNormal"/>
        <w:jc w:val="right"/>
      </w:pPr>
      <w:r>
        <w:t>муниципального образования</w:t>
      </w:r>
    </w:p>
    <w:p w:rsidR="00DC32D2" w:rsidRDefault="00DC32D2">
      <w:pPr>
        <w:pStyle w:val="ConsPlusNormal"/>
        <w:jc w:val="right"/>
      </w:pPr>
      <w:r>
        <w:t>"Каменский городской округ"</w:t>
      </w:r>
    </w:p>
    <w:p w:rsidR="00DC32D2" w:rsidRDefault="00DC32D2">
      <w:pPr>
        <w:pStyle w:val="ConsPlusNormal"/>
        <w:jc w:val="both"/>
      </w:pPr>
    </w:p>
    <w:p w:rsidR="00DC32D2" w:rsidRDefault="00DC32D2">
      <w:pPr>
        <w:pStyle w:val="ConsPlusTitle"/>
        <w:jc w:val="center"/>
      </w:pPr>
      <w:bookmarkStart w:id="4" w:name="P266"/>
      <w:bookmarkEnd w:id="4"/>
      <w:r>
        <w:t>КЛЮЧЕВЫЕ ПОКАЗАТЕЛИ</w:t>
      </w:r>
    </w:p>
    <w:p w:rsidR="00DC32D2" w:rsidRDefault="00DC32D2">
      <w:pPr>
        <w:pStyle w:val="ConsPlusTitle"/>
        <w:jc w:val="center"/>
      </w:pPr>
      <w:r>
        <w:t>В СФЕРЕ МУНИЦИПАЛЬНОГО ЛЕСНОГО КОНТРОЛЯ</w:t>
      </w:r>
    </w:p>
    <w:p w:rsidR="00DC32D2" w:rsidRDefault="00DC32D2">
      <w:pPr>
        <w:pStyle w:val="ConsPlusTitle"/>
        <w:jc w:val="center"/>
      </w:pPr>
      <w:r>
        <w:t>В МУНИЦИПАЛЬНОМ ОБРАЗОВАНИИ "КАМЕНСКИЙ ГОРОДСКОЙ ОКРУГ"</w:t>
      </w:r>
    </w:p>
    <w:p w:rsidR="00DC32D2" w:rsidRDefault="00DC32D2">
      <w:pPr>
        <w:pStyle w:val="ConsPlusTitle"/>
        <w:jc w:val="center"/>
      </w:pPr>
      <w:r>
        <w:t>И ИХ ЦЕЛЕВЫЕ ЗНАЧЕНИЯ, ИНДИКАТИВНЫЕ ПОКАЗАТЕЛИ</w:t>
      </w:r>
    </w:p>
    <w:p w:rsidR="00DC32D2" w:rsidRDefault="00DC32D2">
      <w:pPr>
        <w:pStyle w:val="ConsPlusTitle"/>
        <w:jc w:val="center"/>
      </w:pPr>
      <w:r>
        <w:t>В СФЕРЕ МУНИЦИПАЛЬНОГО ЛЕСНОГО КОНТРОЛЯ</w:t>
      </w:r>
    </w:p>
    <w:p w:rsidR="00DC32D2" w:rsidRDefault="00DC32D2">
      <w:pPr>
        <w:pStyle w:val="ConsPlusTitle"/>
        <w:jc w:val="center"/>
      </w:pPr>
      <w:r>
        <w:t>В МУНИЦИПАЛЬНОМ ОБРАЗОВАНИИ "КАМЕНСКИЙ ГОРОДСКОЙ ОКРУГ"</w:t>
      </w:r>
    </w:p>
    <w:p w:rsidR="00DC32D2" w:rsidRDefault="00DC32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32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2D2" w:rsidRDefault="00DC32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32D2" w:rsidRDefault="00DC32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32D2" w:rsidRDefault="00DC32D2">
            <w:pPr>
              <w:pStyle w:val="ConsPlusNormal"/>
              <w:jc w:val="center"/>
            </w:pPr>
            <w:r>
              <w:rPr>
                <w:color w:val="392C69"/>
              </w:rPr>
              <w:t>Список изменяющих документов</w:t>
            </w:r>
          </w:p>
          <w:p w:rsidR="00DC32D2" w:rsidRDefault="00DC32D2">
            <w:pPr>
              <w:pStyle w:val="ConsPlusNormal"/>
              <w:jc w:val="center"/>
            </w:pPr>
            <w:r>
              <w:rPr>
                <w:color w:val="392C69"/>
              </w:rPr>
              <w:t xml:space="preserve">(в ред. </w:t>
            </w:r>
            <w:hyperlink r:id="rId45">
              <w:r>
                <w:rPr>
                  <w:color w:val="0000FF"/>
                </w:rPr>
                <w:t>Решения</w:t>
              </w:r>
            </w:hyperlink>
            <w:r>
              <w:rPr>
                <w:color w:val="392C69"/>
              </w:rPr>
              <w:t xml:space="preserve"> Думы Каменского городского округа от 15.06.2023 N 235)</w:t>
            </w:r>
          </w:p>
        </w:tc>
        <w:tc>
          <w:tcPr>
            <w:tcW w:w="113" w:type="dxa"/>
            <w:tcBorders>
              <w:top w:val="nil"/>
              <w:left w:val="nil"/>
              <w:bottom w:val="nil"/>
              <w:right w:val="nil"/>
            </w:tcBorders>
            <w:shd w:val="clear" w:color="auto" w:fill="F4F3F8"/>
            <w:tcMar>
              <w:top w:w="0" w:type="dxa"/>
              <w:left w:w="0" w:type="dxa"/>
              <w:bottom w:w="0" w:type="dxa"/>
              <w:right w:w="0" w:type="dxa"/>
            </w:tcMar>
          </w:tcPr>
          <w:p w:rsidR="00DC32D2" w:rsidRDefault="00DC32D2">
            <w:pPr>
              <w:pStyle w:val="ConsPlusNormal"/>
            </w:pPr>
          </w:p>
        </w:tc>
      </w:tr>
    </w:tbl>
    <w:p w:rsidR="00DC32D2" w:rsidRDefault="00DC32D2">
      <w:pPr>
        <w:pStyle w:val="ConsPlusNormal"/>
        <w:jc w:val="both"/>
      </w:pPr>
    </w:p>
    <w:p w:rsidR="00DC32D2" w:rsidRDefault="00DC32D2">
      <w:pPr>
        <w:pStyle w:val="ConsPlusTitle"/>
        <w:ind w:firstLine="540"/>
        <w:jc w:val="both"/>
        <w:outlineLvl w:val="1"/>
      </w:pPr>
      <w:r>
        <w:t>1. Ключевые показатели в сфере муниципального лесного контроля в муниципальном образовании "Каменский городской округ" и их целевые значения:</w:t>
      </w:r>
    </w:p>
    <w:p w:rsidR="00DC32D2" w:rsidRDefault="00DC32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67"/>
      </w:tblGrid>
      <w:tr w:rsidR="00DC32D2">
        <w:tc>
          <w:tcPr>
            <w:tcW w:w="7370" w:type="dxa"/>
          </w:tcPr>
          <w:p w:rsidR="00DC32D2" w:rsidRDefault="00DC32D2">
            <w:pPr>
              <w:pStyle w:val="ConsPlusNormal"/>
              <w:jc w:val="center"/>
            </w:pPr>
            <w:r>
              <w:t>Ключевые показатели</w:t>
            </w:r>
          </w:p>
        </w:tc>
        <w:tc>
          <w:tcPr>
            <w:tcW w:w="1667" w:type="dxa"/>
          </w:tcPr>
          <w:p w:rsidR="00DC32D2" w:rsidRDefault="00DC32D2">
            <w:pPr>
              <w:pStyle w:val="ConsPlusNormal"/>
              <w:jc w:val="center"/>
            </w:pPr>
            <w:r>
              <w:t>Целевые значения, %</w:t>
            </w:r>
          </w:p>
        </w:tc>
      </w:tr>
      <w:tr w:rsidR="00DC32D2">
        <w:tc>
          <w:tcPr>
            <w:tcW w:w="7370" w:type="dxa"/>
          </w:tcPr>
          <w:p w:rsidR="00DC32D2" w:rsidRDefault="00DC32D2">
            <w:pPr>
              <w:pStyle w:val="ConsPlusNormal"/>
            </w:pPr>
            <w:r>
              <w:t>Процент устраненных нарушений обязательных требований от числа выявленных нарушений обязательных требований</w:t>
            </w:r>
          </w:p>
        </w:tc>
        <w:tc>
          <w:tcPr>
            <w:tcW w:w="1667" w:type="dxa"/>
          </w:tcPr>
          <w:p w:rsidR="00DC32D2" w:rsidRDefault="00DC32D2">
            <w:pPr>
              <w:pStyle w:val="ConsPlusNormal"/>
              <w:jc w:val="center"/>
            </w:pPr>
            <w:r>
              <w:t>80</w:t>
            </w:r>
          </w:p>
        </w:tc>
      </w:tr>
      <w:tr w:rsidR="00DC32D2">
        <w:tc>
          <w:tcPr>
            <w:tcW w:w="7370" w:type="dxa"/>
          </w:tcPr>
          <w:p w:rsidR="00DC32D2" w:rsidRDefault="00DC32D2">
            <w:pPr>
              <w:pStyle w:val="ConsPlusNormal"/>
            </w:pPr>
            <w:r>
              <w:t>Процент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667" w:type="dxa"/>
          </w:tcPr>
          <w:p w:rsidR="00DC32D2" w:rsidRDefault="00DC32D2">
            <w:pPr>
              <w:pStyle w:val="ConsPlusNormal"/>
              <w:jc w:val="center"/>
            </w:pPr>
            <w:r>
              <w:t>0 - 10</w:t>
            </w:r>
          </w:p>
        </w:tc>
      </w:tr>
    </w:tbl>
    <w:p w:rsidR="00DC32D2" w:rsidRDefault="00DC32D2">
      <w:pPr>
        <w:pStyle w:val="ConsPlusNormal"/>
        <w:jc w:val="both"/>
      </w:pPr>
    </w:p>
    <w:p w:rsidR="00DC32D2" w:rsidRDefault="00DC32D2">
      <w:pPr>
        <w:pStyle w:val="ConsPlusTitle"/>
        <w:ind w:firstLine="540"/>
        <w:jc w:val="both"/>
        <w:outlineLvl w:val="1"/>
      </w:pPr>
      <w:r>
        <w:t>2. Индикативные показатели в сфере муниципального лесного контроля в муниципальном образовании "Каменский городской округ":</w:t>
      </w:r>
    </w:p>
    <w:p w:rsidR="00DC32D2" w:rsidRDefault="00DC32D2">
      <w:pPr>
        <w:pStyle w:val="ConsPlusNormal"/>
        <w:spacing w:before="220"/>
        <w:ind w:firstLine="540"/>
        <w:jc w:val="both"/>
      </w:pPr>
      <w:r>
        <w:t>1) количество внеплановых контрольных мероприятий со взаимодействием с контролируемыми лицами, проведенных за отчетный период, единиц;</w:t>
      </w:r>
    </w:p>
    <w:p w:rsidR="00DC32D2" w:rsidRDefault="00DC32D2">
      <w:pPr>
        <w:pStyle w:val="ConsPlusNormal"/>
        <w:spacing w:before="220"/>
        <w:ind w:firstLine="540"/>
        <w:jc w:val="both"/>
      </w:pPr>
      <w:r>
        <w:t>2) количество внеплановых контрольных мероприятий без взаимодействия с контролируемыми лицами, проведенных за отчетный период, единиц;</w:t>
      </w:r>
    </w:p>
    <w:p w:rsidR="00DC32D2" w:rsidRDefault="00DC32D2">
      <w:pPr>
        <w:pStyle w:val="ConsPlusNormal"/>
        <w:spacing w:before="220"/>
        <w:ind w:firstLine="540"/>
        <w:jc w:val="both"/>
      </w:pPr>
      <w:r>
        <w:t>3) количество объектов контроля, в отношении которых проведены контрольные мероприятия, за отчетный период, единиц;</w:t>
      </w:r>
    </w:p>
    <w:p w:rsidR="00DC32D2" w:rsidRDefault="00DC32D2">
      <w:pPr>
        <w:pStyle w:val="ConsPlusNormal"/>
        <w:spacing w:before="220"/>
        <w:ind w:firstLine="540"/>
        <w:jc w:val="both"/>
      </w:pPr>
      <w:r>
        <w:t>4) количество контрольных мероприятий, по результатам которых выявлены нарушения, обязательных требований, за отчетный период, единиц;</w:t>
      </w:r>
    </w:p>
    <w:p w:rsidR="00DC32D2" w:rsidRDefault="00DC32D2">
      <w:pPr>
        <w:pStyle w:val="ConsPlusNormal"/>
        <w:spacing w:before="220"/>
        <w:ind w:firstLine="540"/>
        <w:jc w:val="both"/>
      </w:pPr>
      <w:r>
        <w:t>5) количество выявленных нарушений обязательных требований за отчетный период, единиц;</w:t>
      </w:r>
    </w:p>
    <w:p w:rsidR="00DC32D2" w:rsidRDefault="00DC32D2">
      <w:pPr>
        <w:pStyle w:val="ConsPlusNormal"/>
        <w:spacing w:before="220"/>
        <w:ind w:firstLine="540"/>
        <w:jc w:val="both"/>
      </w:pPr>
      <w:r>
        <w:t>6) количество выданных предписаний об устранении нарушений обязательных требований за отчетный период, единиц;</w:t>
      </w:r>
    </w:p>
    <w:p w:rsidR="00DC32D2" w:rsidRDefault="00DC32D2">
      <w:pPr>
        <w:pStyle w:val="ConsPlusNormal"/>
        <w:spacing w:before="220"/>
        <w:ind w:firstLine="540"/>
        <w:jc w:val="both"/>
      </w:pPr>
      <w:r>
        <w:t>7) количество устраненных нарушений обязательных требований за отчетный период, единиц;</w:t>
      </w:r>
    </w:p>
    <w:p w:rsidR="00DC32D2" w:rsidRDefault="00DC32D2">
      <w:pPr>
        <w:pStyle w:val="ConsPlusNormal"/>
        <w:spacing w:before="220"/>
        <w:ind w:firstLine="540"/>
        <w:jc w:val="both"/>
      </w:pPr>
      <w:r>
        <w:t>8) количество профилактических мероприятий, проведенных за отчетный период, единиц;</w:t>
      </w:r>
    </w:p>
    <w:p w:rsidR="00DC32D2" w:rsidRDefault="00DC32D2">
      <w:pPr>
        <w:pStyle w:val="ConsPlusNormal"/>
        <w:spacing w:before="220"/>
        <w:ind w:firstLine="540"/>
        <w:jc w:val="both"/>
      </w:pPr>
      <w:r>
        <w:t xml:space="preserve">9) количество обоснованных жалоб на действия (бездействие) контрольного органа и (или) </w:t>
      </w:r>
      <w:r>
        <w:lastRenderedPageBreak/>
        <w:t>его должностных лиц при проведении контрольных мероприятий за отчетный период, единиц;</w:t>
      </w:r>
    </w:p>
    <w:p w:rsidR="00DC32D2" w:rsidRDefault="00DC32D2">
      <w:pPr>
        <w:pStyle w:val="ConsPlusNormal"/>
        <w:spacing w:before="220"/>
        <w:ind w:firstLine="540"/>
        <w:jc w:val="both"/>
      </w:pPr>
      <w:r>
        <w:t>10) общее количество поступивших жалоб за отчетный период, единиц.</w:t>
      </w:r>
    </w:p>
    <w:p w:rsidR="00DC32D2" w:rsidRDefault="00DC32D2">
      <w:pPr>
        <w:pStyle w:val="ConsPlusNormal"/>
        <w:jc w:val="both"/>
      </w:pPr>
    </w:p>
    <w:p w:rsidR="00DC32D2" w:rsidRDefault="00DC32D2">
      <w:pPr>
        <w:pStyle w:val="ConsPlusNormal"/>
        <w:jc w:val="both"/>
      </w:pPr>
    </w:p>
    <w:p w:rsidR="00DC32D2" w:rsidRDefault="00DC32D2">
      <w:pPr>
        <w:pStyle w:val="ConsPlusNormal"/>
        <w:jc w:val="both"/>
      </w:pPr>
    </w:p>
    <w:p w:rsidR="00DC32D2" w:rsidRDefault="00DC32D2">
      <w:pPr>
        <w:pStyle w:val="ConsPlusNormal"/>
        <w:jc w:val="both"/>
      </w:pPr>
    </w:p>
    <w:p w:rsidR="00DC32D2" w:rsidRDefault="00DC32D2">
      <w:pPr>
        <w:pStyle w:val="ConsPlusNormal"/>
        <w:jc w:val="both"/>
      </w:pPr>
    </w:p>
    <w:p w:rsidR="00DC32D2" w:rsidRDefault="00DC32D2">
      <w:pPr>
        <w:pStyle w:val="ConsPlusNormal"/>
        <w:jc w:val="right"/>
        <w:outlineLvl w:val="0"/>
      </w:pPr>
      <w:r>
        <w:t>Утвержден</w:t>
      </w:r>
    </w:p>
    <w:p w:rsidR="00DC32D2" w:rsidRDefault="00DC32D2">
      <w:pPr>
        <w:pStyle w:val="ConsPlusNormal"/>
        <w:jc w:val="right"/>
      </w:pPr>
      <w:r>
        <w:t>Решением Думы</w:t>
      </w:r>
    </w:p>
    <w:p w:rsidR="00DC32D2" w:rsidRDefault="00DC32D2">
      <w:pPr>
        <w:pStyle w:val="ConsPlusNormal"/>
        <w:jc w:val="right"/>
      </w:pPr>
      <w:r>
        <w:t>Каменского городского округа</w:t>
      </w:r>
    </w:p>
    <w:p w:rsidR="00DC32D2" w:rsidRDefault="00DC32D2">
      <w:pPr>
        <w:pStyle w:val="ConsPlusNormal"/>
        <w:jc w:val="right"/>
      </w:pPr>
      <w:r>
        <w:t>от 16 сентября 2021 г. N 622</w:t>
      </w:r>
    </w:p>
    <w:p w:rsidR="00DC32D2" w:rsidRDefault="00DC32D2">
      <w:pPr>
        <w:pStyle w:val="ConsPlusNormal"/>
        <w:jc w:val="both"/>
      </w:pPr>
    </w:p>
    <w:p w:rsidR="00DC32D2" w:rsidRDefault="00DC32D2">
      <w:pPr>
        <w:pStyle w:val="ConsPlusTitle"/>
        <w:jc w:val="center"/>
      </w:pPr>
      <w:bookmarkStart w:id="5" w:name="P305"/>
      <w:bookmarkEnd w:id="5"/>
      <w:r>
        <w:t>ПЕРЕЧЕНЬ</w:t>
      </w:r>
    </w:p>
    <w:p w:rsidR="00DC32D2" w:rsidRDefault="00DC32D2">
      <w:pPr>
        <w:pStyle w:val="ConsPlusTitle"/>
        <w:jc w:val="center"/>
      </w:pPr>
      <w:r>
        <w:t>ИНДИКАТОРОВ РИСКА НАРУШЕНИЯ ОБЯЗАТЕЛЬНЫХ ТРЕБОВАНИЙ</w:t>
      </w:r>
    </w:p>
    <w:p w:rsidR="00DC32D2" w:rsidRDefault="00DC32D2">
      <w:pPr>
        <w:pStyle w:val="ConsPlusTitle"/>
        <w:jc w:val="center"/>
      </w:pPr>
      <w:r>
        <w:t>В СФЕРЕ МУНИЦИПАЛЬНОГО ЛЕСНОГО КОНТРОЛЯ В ГРАНИЦАХ</w:t>
      </w:r>
    </w:p>
    <w:p w:rsidR="00DC32D2" w:rsidRDefault="00DC32D2">
      <w:pPr>
        <w:pStyle w:val="ConsPlusTitle"/>
        <w:jc w:val="center"/>
      </w:pPr>
      <w:r>
        <w:t>МУНИЦИПАЛЬНОГО ОБРАЗОВАНИЯ "КАМЕНСКИЙ ГОРОДСКОЙ ОКРУГ"</w:t>
      </w:r>
    </w:p>
    <w:p w:rsidR="00DC32D2" w:rsidRDefault="00DC32D2">
      <w:pPr>
        <w:pStyle w:val="ConsPlusNormal"/>
        <w:jc w:val="both"/>
      </w:pPr>
    </w:p>
    <w:p w:rsidR="00DC32D2" w:rsidRDefault="00DC32D2">
      <w:pPr>
        <w:pStyle w:val="ConsPlusNormal"/>
        <w:ind w:firstLine="540"/>
        <w:jc w:val="both"/>
      </w:pPr>
      <w:r>
        <w:t xml:space="preserve">Утратил силу. - </w:t>
      </w:r>
      <w:hyperlink r:id="rId46">
        <w:r>
          <w:rPr>
            <w:color w:val="0000FF"/>
          </w:rPr>
          <w:t>Решение</w:t>
        </w:r>
      </w:hyperlink>
      <w:r>
        <w:t xml:space="preserve"> Думы Каменского городского округа от 15.06.2023 N 235.</w:t>
      </w:r>
    </w:p>
    <w:p w:rsidR="00DC32D2" w:rsidRDefault="00DC32D2">
      <w:pPr>
        <w:pStyle w:val="ConsPlusNormal"/>
        <w:jc w:val="both"/>
      </w:pPr>
    </w:p>
    <w:p w:rsidR="00DC32D2" w:rsidRDefault="00DC32D2">
      <w:pPr>
        <w:pStyle w:val="ConsPlusNormal"/>
        <w:jc w:val="both"/>
      </w:pPr>
    </w:p>
    <w:p w:rsidR="00DC32D2" w:rsidRDefault="00DC32D2">
      <w:pPr>
        <w:pStyle w:val="ConsPlusNormal"/>
        <w:pBdr>
          <w:bottom w:val="single" w:sz="6" w:space="0" w:color="auto"/>
        </w:pBdr>
        <w:spacing w:before="100" w:after="100"/>
        <w:jc w:val="both"/>
        <w:rPr>
          <w:sz w:val="2"/>
          <w:szCs w:val="2"/>
        </w:rPr>
      </w:pPr>
    </w:p>
    <w:p w:rsidR="000131B6" w:rsidRDefault="000131B6">
      <w:bookmarkStart w:id="6" w:name="_GoBack"/>
      <w:bookmarkEnd w:id="6"/>
    </w:p>
    <w:sectPr w:rsidR="000131B6" w:rsidSect="009F4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D2"/>
    <w:rsid w:val="000131B6"/>
    <w:rsid w:val="00DC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DD030-9811-409D-B40E-1F5C4764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2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32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32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088" TargetMode="External"/><Relationship Id="rId18" Type="http://schemas.openxmlformats.org/officeDocument/2006/relationships/hyperlink" Target="https://login.consultant.ru/link/?req=doc&amp;base=RLAW071&amp;n=356876&amp;dst=100008" TargetMode="External"/><Relationship Id="rId26" Type="http://schemas.openxmlformats.org/officeDocument/2006/relationships/hyperlink" Target="https://login.consultant.ru/link/?req=doc&amp;base=LAW&amp;n=495001&amp;dst=100730" TargetMode="External"/><Relationship Id="rId39" Type="http://schemas.openxmlformats.org/officeDocument/2006/relationships/hyperlink" Target="https://login.consultant.ru/link/?req=doc&amp;base=LAW&amp;n=495001&amp;dst=100225" TargetMode="External"/><Relationship Id="rId21" Type="http://schemas.openxmlformats.org/officeDocument/2006/relationships/hyperlink" Target="https://login.consultant.ru/link/?req=doc&amp;base=LAW&amp;n=495001&amp;dst=100572" TargetMode="External"/><Relationship Id="rId34" Type="http://schemas.openxmlformats.org/officeDocument/2006/relationships/hyperlink" Target="https://login.consultant.ru/link/?req=doc&amp;base=RLAW071&amp;n=356876&amp;dst=100015" TargetMode="External"/><Relationship Id="rId42" Type="http://schemas.openxmlformats.org/officeDocument/2006/relationships/hyperlink" Target="https://login.consultant.ru/link/?req=doc&amp;base=LAW&amp;n=495001&amp;dst=100448" TargetMode="External"/><Relationship Id="rId47" Type="http://schemas.openxmlformats.org/officeDocument/2006/relationships/fontTable" Target="fontTable.xml"/><Relationship Id="rId7" Type="http://schemas.openxmlformats.org/officeDocument/2006/relationships/hyperlink" Target="https://login.consultant.ru/link/?req=doc&amp;base=LAW&amp;n=495001&amp;dst=100088" TargetMode="External"/><Relationship Id="rId2" Type="http://schemas.openxmlformats.org/officeDocument/2006/relationships/settings" Target="settings.xml"/><Relationship Id="rId16" Type="http://schemas.openxmlformats.org/officeDocument/2006/relationships/hyperlink" Target="https://login.consultant.ru/link/?req=doc&amp;base=LAW&amp;n=495001&amp;dst=100666" TargetMode="External"/><Relationship Id="rId29" Type="http://schemas.openxmlformats.org/officeDocument/2006/relationships/hyperlink" Target="https://login.consultant.ru/link/?req=doc&amp;base=RLAW071&amp;n=356876&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80999&amp;dst=266" TargetMode="External"/><Relationship Id="rId11" Type="http://schemas.openxmlformats.org/officeDocument/2006/relationships/hyperlink" Target="https://login.consultant.ru/link/?req=doc&amp;base=RLAW071&amp;n=356876&amp;dst=100005" TargetMode="External"/><Relationship Id="rId24" Type="http://schemas.openxmlformats.org/officeDocument/2006/relationships/hyperlink" Target="https://login.consultant.ru/link/?req=doc&amp;base=LAW&amp;n=495001&amp;dst=100246" TargetMode="External"/><Relationship Id="rId32" Type="http://schemas.openxmlformats.org/officeDocument/2006/relationships/hyperlink" Target="https://login.consultant.ru/link/?req=doc&amp;base=LAW&amp;n=495001&amp;dst=100851" TargetMode="External"/><Relationship Id="rId37" Type="http://schemas.openxmlformats.org/officeDocument/2006/relationships/hyperlink" Target="https://login.consultant.ru/link/?req=doc&amp;base=LAW&amp;n=495001&amp;dst=100728" TargetMode="External"/><Relationship Id="rId40" Type="http://schemas.openxmlformats.org/officeDocument/2006/relationships/hyperlink" Target="https://login.consultant.ru/link/?req=doc&amp;base=LAW&amp;n=495001&amp;dst=101143" TargetMode="External"/><Relationship Id="rId45" Type="http://schemas.openxmlformats.org/officeDocument/2006/relationships/hyperlink" Target="https://login.consultant.ru/link/?req=doc&amp;base=RLAW071&amp;n=356876&amp;dst=100017" TargetMode="External"/><Relationship Id="rId5" Type="http://schemas.openxmlformats.org/officeDocument/2006/relationships/hyperlink" Target="https://login.consultant.ru/link/?req=doc&amp;base=RLAW071&amp;n=356876&amp;dst=100005" TargetMode="External"/><Relationship Id="rId15" Type="http://schemas.openxmlformats.org/officeDocument/2006/relationships/hyperlink" Target="https://login.consultant.ru/link/?req=doc&amp;base=LAW&amp;n=495001&amp;dst=100246" TargetMode="External"/><Relationship Id="rId23" Type="http://schemas.openxmlformats.org/officeDocument/2006/relationships/hyperlink" Target="https://login.consultant.ru/link/?req=doc&amp;base=LAW&amp;n=495001&amp;dst=101127" TargetMode="External"/><Relationship Id="rId28" Type="http://schemas.openxmlformats.org/officeDocument/2006/relationships/hyperlink" Target="https://login.consultant.ru/link/?req=doc&amp;base=RLAW071&amp;n=356876&amp;dst=100013" TargetMode="External"/><Relationship Id="rId36" Type="http://schemas.openxmlformats.org/officeDocument/2006/relationships/hyperlink" Target="https://login.consultant.ru/link/?req=doc&amp;base=LAW&amp;n=495001&amp;dst=101242" TargetMode="External"/><Relationship Id="rId10" Type="http://schemas.openxmlformats.org/officeDocument/2006/relationships/hyperlink" Target="http://kamensk-duma.ru"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LAW&amp;n=495001&amp;dst=101212" TargetMode="External"/><Relationship Id="rId44" Type="http://schemas.openxmlformats.org/officeDocument/2006/relationships/hyperlink" Target="https://login.consultant.ru/link/?req=doc&amp;base=LAW&amp;n=495001" TargetMode="External"/><Relationship Id="rId4" Type="http://schemas.openxmlformats.org/officeDocument/2006/relationships/hyperlink" Target="https://www.consultant.ru" TargetMode="External"/><Relationship Id="rId9" Type="http://schemas.openxmlformats.org/officeDocument/2006/relationships/hyperlink" Target="http://kamensk-adm.ru" TargetMode="External"/><Relationship Id="rId14" Type="http://schemas.openxmlformats.org/officeDocument/2006/relationships/hyperlink" Target="https://login.consultant.ru/link/?req=doc&amp;base=LAW&amp;n=495001&amp;dst=100178" TargetMode="External"/><Relationship Id="rId22" Type="http://schemas.openxmlformats.org/officeDocument/2006/relationships/hyperlink" Target="https://login.consultant.ru/link/?req=doc&amp;base=LAW&amp;n=495001&amp;dst=100553" TargetMode="External"/><Relationship Id="rId27" Type="http://schemas.openxmlformats.org/officeDocument/2006/relationships/hyperlink" Target="https://login.consultant.ru/link/?req=doc&amp;base=RLAW071&amp;n=356876&amp;dst=100009" TargetMode="External"/><Relationship Id="rId30" Type="http://schemas.openxmlformats.org/officeDocument/2006/relationships/hyperlink" Target="https://login.consultant.ru/link/?req=doc&amp;base=LAW&amp;n=495001&amp;dst=100813" TargetMode="External"/><Relationship Id="rId35" Type="http://schemas.openxmlformats.org/officeDocument/2006/relationships/hyperlink" Target="https://login.consultant.ru/link/?req=doc&amp;base=LAW&amp;n=495001&amp;dst=100888" TargetMode="External"/><Relationship Id="rId43" Type="http://schemas.openxmlformats.org/officeDocument/2006/relationships/hyperlink" Target="https://login.consultant.ru/link/?req=doc&amp;base=RLAW071&amp;n=356876&amp;dst=100016" TargetMode="External"/><Relationship Id="rId48" Type="http://schemas.openxmlformats.org/officeDocument/2006/relationships/theme" Target="theme/theme1.xml"/><Relationship Id="rId8" Type="http://schemas.openxmlformats.org/officeDocument/2006/relationships/hyperlink" Target="https://login.consultant.ru/link/?req=doc&amp;base=RLAW071&amp;n=394103&amp;dst=10125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012&amp;dst=1235" TargetMode="External"/><Relationship Id="rId17" Type="http://schemas.openxmlformats.org/officeDocument/2006/relationships/hyperlink" Target="https://login.consultant.ru/link/?req=doc&amp;base=RLAW071&amp;n=356876&amp;dst=100006" TargetMode="External"/><Relationship Id="rId25" Type="http://schemas.openxmlformats.org/officeDocument/2006/relationships/hyperlink" Target="https://login.consultant.ru/link/?req=doc&amp;base=LAW&amp;n=495001&amp;dst=100666" TargetMode="External"/><Relationship Id="rId33" Type="http://schemas.openxmlformats.org/officeDocument/2006/relationships/hyperlink" Target="https://login.consultant.ru/link/?req=doc&amp;base=LAW&amp;n=495001&amp;dst=100864" TargetMode="External"/><Relationship Id="rId38" Type="http://schemas.openxmlformats.org/officeDocument/2006/relationships/hyperlink" Target="https://login.consultant.ru/link/?req=doc&amp;base=LAW&amp;n=495001&amp;dst=101267" TargetMode="External"/><Relationship Id="rId46" Type="http://schemas.openxmlformats.org/officeDocument/2006/relationships/hyperlink" Target="https://login.consultant.ru/link/?req=doc&amp;base=RLAW071&amp;n=356876&amp;dst=100018" TargetMode="External"/><Relationship Id="rId20" Type="http://schemas.openxmlformats.org/officeDocument/2006/relationships/hyperlink" Target="https://login.consultant.ru/link/?req=doc&amp;base=LAW&amp;n=495001" TargetMode="External"/><Relationship Id="rId41" Type="http://schemas.openxmlformats.org/officeDocument/2006/relationships/hyperlink" Target="https://login.consultant.ru/link/?req=doc&amp;base=LAW&amp;n=495001&amp;dst=10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5929</Words>
  <Characters>33800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2025-03-25T07:20:00Z</dcterms:created>
  <dcterms:modified xsi:type="dcterms:W3CDTF">2025-03-25T07:21:00Z</dcterms:modified>
</cp:coreProperties>
</file>