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D8" w:rsidRPr="00CC1BD8" w:rsidRDefault="00CC1BD8" w:rsidP="00CC1BD8">
      <w:pPr>
        <w:jc w:val="center"/>
        <w:rPr>
          <w:b/>
        </w:rPr>
      </w:pPr>
      <w:r w:rsidRPr="00CC1BD8">
        <w:rPr>
          <w:b/>
        </w:rPr>
        <w:t>Меры стимулирования добросовестности контролируемых лиц</w:t>
      </w:r>
    </w:p>
    <w:p w:rsidR="00CC1BD8" w:rsidRDefault="00CC1BD8"/>
    <w:p w:rsidR="00CC1BD8" w:rsidRDefault="00CC1BD8" w:rsidP="00CC1BD8">
      <w:pPr>
        <w:ind w:firstLine="851"/>
        <w:jc w:val="both"/>
      </w:pPr>
      <w:r>
        <w:t xml:space="preserve">В соответствии со статьей 48 Федерального закона от 31.07.2020 N 248- ФЗ (ред. от 04.08.2023) «О государственном контроле (надзоре) и муниципальном контроле в Российской Федерации» предусмотрены меры стимулирования добросовестности контролируемых лиц. </w:t>
      </w:r>
    </w:p>
    <w:p w:rsidR="00CC1BD8" w:rsidRDefault="00CC1BD8" w:rsidP="00CC1BD8">
      <w:pPr>
        <w:ind w:firstLine="851"/>
        <w:jc w:val="both"/>
      </w:pPr>
      <w:r>
        <w:t xml:space="preserve">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 </w:t>
      </w:r>
    </w:p>
    <w:p w:rsidR="00CC1BD8" w:rsidRDefault="00CC1BD8" w:rsidP="00CC1BD8">
      <w:pPr>
        <w:ind w:firstLine="851"/>
        <w:jc w:val="both"/>
      </w:pPr>
      <w:r>
        <w:t xml:space="preserve">При оценке добросовестности контролируемых лиц могут учитываться сведения, указанные в части 7 статьи 23 Федерального закона от 31.07.2020 N 248-ФЗ (ред. от 04.08.2023) «О государственном контроле (надзоре) и муниципальном контроле в Российской Федерации»: </w:t>
      </w:r>
    </w:p>
    <w:p w:rsidR="00CC1BD8" w:rsidRDefault="00CC1BD8" w:rsidP="00CC1BD8">
      <w:pPr>
        <w:ind w:firstLine="851"/>
        <w:jc w:val="both"/>
      </w:pPr>
      <w:r>
        <w:t xml:space="preserve">при определении критериев риска оценка добросовестности контролируемых лиц проводится с учетом следующих сведений (при их наличии): </w:t>
      </w:r>
    </w:p>
    <w:p w:rsidR="00CC1BD8" w:rsidRDefault="00CC1BD8" w:rsidP="00CC1BD8">
      <w:pPr>
        <w:ind w:firstLine="851"/>
        <w:jc w:val="both"/>
      </w:pPr>
      <w:r>
        <w:t xml:space="preserve"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 </w:t>
      </w:r>
    </w:p>
    <w:p w:rsidR="00CC1BD8" w:rsidRDefault="00CC1BD8" w:rsidP="00CC1BD8">
      <w:pPr>
        <w:ind w:firstLine="851"/>
        <w:jc w:val="both"/>
      </w:pPr>
      <w:r>
        <w:t xml:space="preserve">2) наличие внедренных сертифицированных систем внутреннего контроля в соответствующей сфере деятельности; </w:t>
      </w:r>
    </w:p>
    <w:p w:rsidR="00CC1BD8" w:rsidRDefault="00CC1BD8" w:rsidP="00CC1BD8">
      <w:pPr>
        <w:ind w:firstLine="851"/>
        <w:jc w:val="both"/>
      </w:pPr>
      <w:r>
        <w:t xml:space="preserve">3) предоставление контролируемым лицом доступа контрольному (надзорному) органу к своим информационным ресурсам; </w:t>
      </w:r>
    </w:p>
    <w:p w:rsidR="00CC1BD8" w:rsidRDefault="00CC1BD8" w:rsidP="00CC1BD8">
      <w:pPr>
        <w:ind w:firstLine="851"/>
        <w:jc w:val="both"/>
      </w:pPr>
      <w:r>
        <w:t xml:space="preserve">4) независимая оценка соблюдения обязательных требований; </w:t>
      </w:r>
    </w:p>
    <w:p w:rsidR="00CC1BD8" w:rsidRDefault="00CC1BD8" w:rsidP="00CC1BD8">
      <w:pPr>
        <w:ind w:firstLine="851"/>
        <w:jc w:val="both"/>
      </w:pPr>
      <w:r>
        <w:t xml:space="preserve">5) добровольная сертификация, подтверждающая повышенный необходимый уровень безопасности охраняемых законом ценностей; </w:t>
      </w:r>
    </w:p>
    <w:p w:rsidR="00CC1BD8" w:rsidRDefault="00CC1BD8" w:rsidP="00CC1BD8">
      <w:pPr>
        <w:ind w:firstLine="851"/>
        <w:jc w:val="both"/>
      </w:pPr>
      <w:r>
        <w:t xml:space="preserve"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 </w:t>
      </w:r>
    </w:p>
    <w:p w:rsidR="00897DE5" w:rsidRDefault="00CC1BD8" w:rsidP="00CC1BD8">
      <w:pPr>
        <w:ind w:firstLine="851"/>
        <w:jc w:val="both"/>
      </w:pPr>
      <w:r>
        <w:t>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sectPr w:rsidR="0089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1BD8"/>
    <w:rsid w:val="0059305D"/>
    <w:rsid w:val="006A0551"/>
    <w:rsid w:val="00782589"/>
    <w:rsid w:val="00897DE5"/>
    <w:rsid w:val="008B0D72"/>
    <w:rsid w:val="00A17ECA"/>
    <w:rsid w:val="00CC1BD8"/>
    <w:rsid w:val="00E9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28"/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95628"/>
    <w:pPr>
      <w:keepNext/>
      <w:outlineLvl w:val="2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628"/>
    <w:rPr>
      <w:sz w:val="28"/>
      <w:szCs w:val="28"/>
      <w:lang w:eastAsia="en-US"/>
    </w:rPr>
  </w:style>
  <w:style w:type="paragraph" w:customStyle="1" w:styleId="1">
    <w:name w:val="Основной текст1"/>
    <w:basedOn w:val="a"/>
    <w:rsid w:val="00E95628"/>
    <w:pPr>
      <w:widowControl w:val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95628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a4">
    <w:name w:val="caption"/>
    <w:basedOn w:val="a"/>
    <w:next w:val="a"/>
    <w:qFormat/>
    <w:rsid w:val="00E95628"/>
    <w:pPr>
      <w:framePr w:w="4551" w:h="2449" w:hSpace="180" w:wrap="around" w:vAnchor="text" w:hAnchor="page" w:x="6197" w:y="78"/>
      <w:jc w:val="center"/>
    </w:pPr>
    <w:rPr>
      <w:rFonts w:ascii="Arial" w:eastAsia="Times New Roman" w:hAnsi="Arial"/>
      <w:b/>
      <w:szCs w:val="20"/>
      <w:lang w:eastAsia="ru-RU"/>
    </w:rPr>
  </w:style>
  <w:style w:type="character" w:styleId="a5">
    <w:name w:val="Hyperlink"/>
    <w:unhideWhenUsed/>
    <w:rsid w:val="00E956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6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95628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E9562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95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VarlamovaEY</cp:lastModifiedBy>
  <cp:revision>2</cp:revision>
  <dcterms:created xsi:type="dcterms:W3CDTF">2025-02-11T10:15:00Z</dcterms:created>
  <dcterms:modified xsi:type="dcterms:W3CDTF">2025-02-11T10:15:00Z</dcterms:modified>
</cp:coreProperties>
</file>