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E9EA4" w14:textId="77777777" w:rsidR="00EF098F" w:rsidRDefault="0085327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Руководство по соблюдению обязательных требований в сфере</w:t>
      </w:r>
      <w:r>
        <w:rPr>
          <w:b/>
          <w:bCs/>
        </w:rPr>
        <w:br/>
        <w:t>муниципального жилищного контроля</w:t>
      </w:r>
    </w:p>
    <w:p w14:paraId="7DF8D5E3" w14:textId="77777777" w:rsidR="00EF098F" w:rsidRDefault="0085327B">
      <w:pPr>
        <w:pStyle w:val="1"/>
        <w:shd w:val="clear" w:color="auto" w:fill="auto"/>
        <w:spacing w:after="320"/>
        <w:ind w:firstLine="560"/>
        <w:jc w:val="both"/>
      </w:pPr>
      <w:r>
        <w:rPr>
          <w:b/>
          <w:bCs/>
        </w:rPr>
        <w:t>Порядок осуществления муниципального жилищного контроля</w:t>
      </w:r>
    </w:p>
    <w:p w14:paraId="4E325D46" w14:textId="77777777" w:rsidR="00EF098F" w:rsidRDefault="0085327B">
      <w:pPr>
        <w:pStyle w:val="1"/>
        <w:shd w:val="clear" w:color="auto" w:fill="auto"/>
        <w:ind w:firstLine="560"/>
        <w:jc w:val="both"/>
      </w:pPr>
      <w:r>
        <w:rPr>
          <w:b/>
          <w:bCs/>
        </w:rPr>
        <w:t>Статья 20 Жилищного кодекса Российской Федерации закрепляет положения о порядке осуществления муниципального жилищного контроля.</w:t>
      </w:r>
    </w:p>
    <w:p w14:paraId="7D313159" w14:textId="77777777" w:rsidR="00EF098F" w:rsidRDefault="0085327B">
      <w:pPr>
        <w:pStyle w:val="1"/>
        <w:shd w:val="clear" w:color="auto" w:fill="auto"/>
        <w:ind w:firstLine="560"/>
        <w:jc w:val="both"/>
      </w:pPr>
      <w: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33F2B40" w14:textId="77777777" w:rsidR="00EF098F" w:rsidRDefault="0085327B">
      <w:pPr>
        <w:pStyle w:val="1"/>
        <w:shd w:val="clear" w:color="auto" w:fill="auto"/>
        <w:ind w:firstLine="560"/>
        <w:jc w:val="both"/>
      </w:pPr>
      <w: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</w:t>
      </w:r>
      <w:r>
        <w:rPr>
          <w:b/>
          <w:bCs/>
        </w:rPr>
        <w:t xml:space="preserve">Федерального </w:t>
      </w:r>
      <w:hyperlink r:id="rId8" w:history="1">
        <w:r>
          <w:rPr>
            <w:b/>
            <w:bCs/>
          </w:rPr>
          <w:t xml:space="preserve">закона </w:t>
        </w:r>
      </w:hyperlink>
      <w:r>
        <w:rPr>
          <w:b/>
          <w:bCs/>
        </w:rPr>
        <w:t xml:space="preserve"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t xml:space="preserve">с учетом особенностей организации и проведения плановых и внеплановых проверок, установленных </w:t>
      </w:r>
      <w:hyperlink r:id="rId9" w:history="1">
        <w:r>
          <w:t xml:space="preserve">частями 4.1 </w:t>
        </w:r>
      </w:hyperlink>
      <w:r>
        <w:t>и</w:t>
      </w:r>
      <w:hyperlink r:id="rId10" w:history="1">
        <w:r>
          <w:t xml:space="preserve"> 4.2 </w:t>
        </w:r>
      </w:hyperlink>
      <w:r>
        <w:t>статьи 20 Жилищного кодекса Российской Федерации.</w:t>
      </w:r>
    </w:p>
    <w:p w14:paraId="096B2346" w14:textId="68018C4E" w:rsidR="00EF098F" w:rsidRDefault="0085327B">
      <w:pPr>
        <w:pStyle w:val="1"/>
        <w:shd w:val="clear" w:color="auto" w:fill="auto"/>
        <w:ind w:firstLine="560"/>
        <w:jc w:val="both"/>
      </w:pPr>
      <w:r>
        <w:t xml:space="preserve">Предметом муниципального жилищного контроля, который проводится в форме проверок (плановых, внеплановых)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Российской Федерации и законами </w:t>
      </w:r>
      <w:r w:rsidR="007D2FE0">
        <w:t>Свердловской</w:t>
      </w:r>
      <w:r>
        <w:t xml:space="preserve"> области в области жилищных отношений, а также принятыми в соответствии с ними муниципальными правовыми актами город</w:t>
      </w:r>
      <w:r w:rsidR="00B80FDF">
        <w:t>ского округа</w:t>
      </w:r>
      <w:r>
        <w:t xml:space="preserve"> </w:t>
      </w:r>
      <w:r w:rsidR="007D2FE0">
        <w:t>Среднеуральска</w:t>
      </w:r>
      <w:r>
        <w:t xml:space="preserve"> </w:t>
      </w:r>
      <w:r w:rsidR="007D2FE0">
        <w:t>Свердловской</w:t>
      </w:r>
      <w:r>
        <w:t xml:space="preserve"> области (далее - обязательные требования), в том числе требований:</w:t>
      </w:r>
    </w:p>
    <w:p w14:paraId="6E34F2EB" w14:textId="77777777" w:rsidR="00EF098F" w:rsidRDefault="0085327B">
      <w:pPr>
        <w:pStyle w:val="1"/>
        <w:shd w:val="clear" w:color="auto" w:fill="auto"/>
        <w:ind w:firstLine="560"/>
        <w:jc w:val="both"/>
      </w:pPr>
      <w:r>
        <w:t>к использованию жилого помещения по назначению;</w:t>
      </w:r>
    </w:p>
    <w:p w14:paraId="00580DF2" w14:textId="77777777" w:rsidR="00EF098F" w:rsidRDefault="0085327B">
      <w:pPr>
        <w:pStyle w:val="1"/>
        <w:shd w:val="clear" w:color="auto" w:fill="auto"/>
        <w:ind w:firstLine="560"/>
        <w:jc w:val="both"/>
      </w:pPr>
      <w:r>
        <w:t>к сохранности жилого помещения;</w:t>
      </w:r>
    </w:p>
    <w:p w14:paraId="4D1BB808" w14:textId="77777777" w:rsidR="00EF098F" w:rsidRDefault="0085327B">
      <w:pPr>
        <w:pStyle w:val="1"/>
        <w:shd w:val="clear" w:color="auto" w:fill="auto"/>
        <w:ind w:firstLine="560"/>
        <w:jc w:val="both"/>
      </w:pPr>
      <w:r>
        <w:t>к обеспечению надлежащего состояния жилого помещения;</w:t>
      </w:r>
    </w:p>
    <w:p w14:paraId="3B6FF0D0" w14:textId="77777777" w:rsidR="00EF098F" w:rsidRDefault="0085327B">
      <w:pPr>
        <w:pStyle w:val="1"/>
        <w:shd w:val="clear" w:color="auto" w:fill="auto"/>
        <w:ind w:firstLine="560"/>
        <w:jc w:val="both"/>
      </w:pPr>
      <w:r>
        <w:t>к порядку переустройства и перепланировки жилых помещений;</w:t>
      </w:r>
    </w:p>
    <w:p w14:paraId="50761E9F" w14:textId="1F03988C" w:rsidR="00EF098F" w:rsidRDefault="004831E4" w:rsidP="00076386">
      <w:pPr>
        <w:pStyle w:val="1"/>
        <w:shd w:val="clear" w:color="auto" w:fill="auto"/>
        <w:ind w:firstLine="709"/>
        <w:jc w:val="both"/>
      </w:pPr>
      <w:r>
        <w:rPr>
          <w:rFonts w:eastAsia="Tahoma" w:cs="Tahoma"/>
        </w:rPr>
        <w:t>Решением Думы</w:t>
      </w:r>
      <w:r w:rsidR="00076386" w:rsidRPr="00076386">
        <w:rPr>
          <w:rFonts w:eastAsia="Tahoma" w:cs="Tahoma"/>
        </w:rPr>
        <w:t xml:space="preserve"> городского округа</w:t>
      </w:r>
      <w:r>
        <w:rPr>
          <w:rFonts w:eastAsia="Tahoma" w:cs="Tahoma"/>
        </w:rPr>
        <w:t xml:space="preserve"> Среднеуральск</w:t>
      </w:r>
      <w:r w:rsidR="00076386" w:rsidRPr="00076386">
        <w:rPr>
          <w:rFonts w:eastAsia="Tahoma" w:cs="Tahoma"/>
        </w:rPr>
        <w:t xml:space="preserve"> от </w:t>
      </w:r>
      <w:r>
        <w:rPr>
          <w:rFonts w:eastAsia="Tahoma" w:cs="Tahoma"/>
        </w:rPr>
        <w:t>26.05</w:t>
      </w:r>
      <w:r w:rsidR="00076386">
        <w:rPr>
          <w:rFonts w:eastAsia="Tahoma" w:cs="Tahoma"/>
        </w:rPr>
        <w:t>.</w:t>
      </w:r>
      <w:r>
        <w:rPr>
          <w:rFonts w:eastAsia="Tahoma" w:cs="Tahoma"/>
        </w:rPr>
        <w:t xml:space="preserve"> 2022</w:t>
      </w:r>
      <w:r w:rsidR="00076386" w:rsidRPr="00076386">
        <w:rPr>
          <w:rFonts w:eastAsia="Tahoma" w:cs="Tahoma"/>
        </w:rPr>
        <w:t xml:space="preserve"> года № </w:t>
      </w:r>
      <w:r>
        <w:rPr>
          <w:rFonts w:eastAsia="Tahoma" w:cs="Tahoma"/>
        </w:rPr>
        <w:t>18/4</w:t>
      </w:r>
      <w:r w:rsidR="00076386">
        <w:rPr>
          <w:rFonts w:eastAsia="Tahoma" w:cs="Tahoma"/>
        </w:rPr>
        <w:t xml:space="preserve"> </w:t>
      </w:r>
      <w:r w:rsidR="0085327B" w:rsidRPr="00076386">
        <w:rPr>
          <w:color w:val="000000" w:themeColor="text1"/>
        </w:rPr>
        <w:t>утвержд</w:t>
      </w:r>
      <w:r w:rsidR="00263324">
        <w:rPr>
          <w:color w:val="000000" w:themeColor="text1"/>
        </w:rPr>
        <w:t>ено</w:t>
      </w:r>
      <w:r w:rsidR="0085327B" w:rsidRPr="00076386">
        <w:rPr>
          <w:color w:val="000000" w:themeColor="text1"/>
        </w:rPr>
        <w:t xml:space="preserve"> </w:t>
      </w:r>
      <w:r w:rsidR="00263324">
        <w:rPr>
          <w:color w:val="000000" w:themeColor="text1"/>
        </w:rPr>
        <w:t xml:space="preserve">положение </w:t>
      </w:r>
      <w:r w:rsidR="00076386" w:rsidRPr="00076386">
        <w:rPr>
          <w:color w:val="000000" w:themeColor="text1"/>
        </w:rPr>
        <w:t>«</w:t>
      </w:r>
      <w:r w:rsidR="00263324">
        <w:rPr>
          <w:color w:val="000000" w:themeColor="text1"/>
        </w:rPr>
        <w:t xml:space="preserve">О </w:t>
      </w:r>
      <w:r w:rsidR="00263324" w:rsidRPr="00263324">
        <w:rPr>
          <w:color w:val="000000" w:themeColor="text1"/>
        </w:rPr>
        <w:t>муниципальном жилищном контроле на территории городского округа Среднеуральск</w:t>
      </w:r>
      <w:r w:rsidR="00076386" w:rsidRPr="00076386">
        <w:rPr>
          <w:color w:val="000000" w:themeColor="text1"/>
        </w:rPr>
        <w:t>»</w:t>
      </w:r>
      <w:r w:rsidR="0085327B" w:rsidRPr="00076386">
        <w:rPr>
          <w:color w:val="000000" w:themeColor="text1"/>
        </w:rPr>
        <w:t>» (далее - Регламент), согласно которому муниципальный жилищный контроль на территории город</w:t>
      </w:r>
      <w:r w:rsidR="00E811D9" w:rsidRPr="00076386">
        <w:rPr>
          <w:color w:val="000000" w:themeColor="text1"/>
        </w:rPr>
        <w:t xml:space="preserve">ского округа </w:t>
      </w:r>
      <w:r w:rsidR="007D2FE0" w:rsidRPr="00076386">
        <w:rPr>
          <w:color w:val="000000" w:themeColor="text1"/>
        </w:rPr>
        <w:t>Среднеуральск</w:t>
      </w:r>
      <w:r w:rsidR="0085327B" w:rsidRPr="00076386">
        <w:rPr>
          <w:color w:val="000000" w:themeColor="text1"/>
        </w:rPr>
        <w:t xml:space="preserve"> </w:t>
      </w:r>
      <w:r w:rsidR="00E811D9" w:rsidRPr="00263324">
        <w:rPr>
          <w:color w:val="000000" w:themeColor="text1"/>
        </w:rPr>
        <w:t>осуществляется администрацией городского округа Среднеуральск в лице МКУ «Управление ЖКХ»</w:t>
      </w:r>
      <w:r w:rsidR="0085327B" w:rsidRPr="00263324">
        <w:rPr>
          <w:color w:val="000000" w:themeColor="text1"/>
        </w:rPr>
        <w:t>.</w:t>
      </w:r>
      <w:r w:rsidR="0085327B" w:rsidRPr="00076386">
        <w:rPr>
          <w:color w:val="000000" w:themeColor="text1"/>
        </w:rPr>
        <w:t xml:space="preserve"> </w:t>
      </w:r>
      <w:r w:rsidR="0085327B" w:rsidRPr="00530E85">
        <w:rPr>
          <w:color w:val="000000" w:themeColor="text1"/>
        </w:rPr>
        <w:t>Проведение провер</w:t>
      </w:r>
      <w:bookmarkStart w:id="0" w:name="_GoBack"/>
      <w:bookmarkEnd w:id="0"/>
      <w:r w:rsidR="0085327B" w:rsidRPr="00530E85">
        <w:rPr>
          <w:color w:val="000000" w:themeColor="text1"/>
        </w:rPr>
        <w:t>ок (план</w:t>
      </w:r>
      <w:r w:rsidR="00577BD5">
        <w:rPr>
          <w:color w:val="000000" w:themeColor="text1"/>
        </w:rPr>
        <w:t>овых и внеплановых) осуществляют</w:t>
      </w:r>
      <w:r w:rsidR="0085327B" w:rsidRPr="00530E85">
        <w:rPr>
          <w:color w:val="000000" w:themeColor="text1"/>
        </w:rPr>
        <w:t xml:space="preserve"> </w:t>
      </w:r>
      <w:r w:rsidR="007D2FE0">
        <w:t>МКУ «Управление ЖКХ»</w:t>
      </w:r>
      <w:r w:rsidR="0085327B">
        <w:t xml:space="preserve">, </w:t>
      </w:r>
      <w:r w:rsidR="007D2FE0">
        <w:t>управление муниципальным имуществом</w:t>
      </w:r>
      <w:r w:rsidR="0085327B">
        <w:t xml:space="preserve"> и </w:t>
      </w:r>
      <w:r w:rsidR="007D2FE0">
        <w:t>отдел социальной и жилищной политики</w:t>
      </w:r>
      <w:r w:rsidR="0085327B">
        <w:t xml:space="preserve"> администрации </w:t>
      </w:r>
      <w:r w:rsidR="00577BD5">
        <w:t>городского округа Среднеуральск</w:t>
      </w:r>
      <w:r w:rsidR="0085327B">
        <w:t xml:space="preserve"> (далее - отдел).</w:t>
      </w:r>
    </w:p>
    <w:p w14:paraId="5E81A967" w14:textId="77777777" w:rsidR="00EF098F" w:rsidRDefault="0085327B">
      <w:pPr>
        <w:pStyle w:val="1"/>
        <w:shd w:val="clear" w:color="auto" w:fill="auto"/>
        <w:spacing w:after="320"/>
        <w:ind w:firstLine="560"/>
        <w:jc w:val="both"/>
      </w:pPr>
      <w:r>
        <w:t>Регламентом установлено, что основанием для начала административной процедуры является:</w:t>
      </w:r>
    </w:p>
    <w:p w14:paraId="2F4CC6FC" w14:textId="77777777" w:rsidR="00EF098F" w:rsidRDefault="0085327B">
      <w:pPr>
        <w:pStyle w:val="1"/>
        <w:shd w:val="clear" w:color="auto" w:fill="auto"/>
        <w:ind w:firstLine="660"/>
        <w:jc w:val="both"/>
      </w:pPr>
      <w:r>
        <w:t xml:space="preserve">по подготовке и утверждению ежегодного плана проведения плановых </w:t>
      </w:r>
      <w:r>
        <w:lastRenderedPageBreak/>
        <w:t>проверок юридических лиц и индивидуальных предпринимателей - требование Федерального закона № 294-ФЗ;</w:t>
      </w:r>
    </w:p>
    <w:p w14:paraId="2F7A80F9" w14:textId="77777777" w:rsidR="00EF098F" w:rsidRDefault="0085327B">
      <w:pPr>
        <w:pStyle w:val="1"/>
        <w:shd w:val="clear" w:color="auto" w:fill="auto"/>
        <w:ind w:firstLine="560"/>
        <w:jc w:val="both"/>
      </w:pPr>
      <w:r>
        <w:rPr>
          <w:i/>
          <w:iCs/>
        </w:rPr>
        <w:t>Юридическое лицо, индивидуальный предприниматель вправе подать в администрацию города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№ 294-ФЗ.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постановлением Правительства РФ № 1268 от 26.11.2015.</w:t>
      </w:r>
    </w:p>
    <w:p w14:paraId="09B2989E" w14:textId="77777777" w:rsidR="00EF098F" w:rsidRDefault="0085327B">
      <w:pPr>
        <w:pStyle w:val="1"/>
        <w:shd w:val="clear" w:color="auto" w:fill="auto"/>
        <w:ind w:firstLine="560"/>
        <w:jc w:val="both"/>
      </w:pPr>
      <w:r>
        <w:t>Основаниями для проведения внеплановой проверки наряду с основаниями, указанными в</w:t>
      </w:r>
      <w:hyperlink r:id="rId11" w:history="1">
        <w:r>
          <w:t xml:space="preserve"> части 2 статьи 10 </w:t>
        </w:r>
      </w:hyperlink>
      <w: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информационных систем, предусматривающих обязательную авторизацию заявителя в единой системе идентификации и аутентификации (далее -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о фактах нарушения требований к порядку содержания общего имущества собственников помещений в многоквартирном доме и осуществления текущего ремонта общего имущества в данном доме, о фактах нарушения управляющей организацией обязательств, предусмотренных</w:t>
      </w:r>
      <w:hyperlink r:id="rId12" w:history="1">
        <w:r>
          <w:t xml:space="preserve"> частью 2 статьи 162 </w:t>
        </w:r>
      </w:hyperlink>
      <w:r>
        <w:t>Жилищного кодекса Российской Федерации,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</w:p>
    <w:p w14:paraId="239595CE" w14:textId="77777777" w:rsidR="00EF098F" w:rsidRDefault="0085327B">
      <w:pPr>
        <w:pStyle w:val="1"/>
        <w:shd w:val="clear" w:color="auto" w:fill="auto"/>
        <w:ind w:firstLine="560"/>
        <w:jc w:val="both"/>
      </w:pPr>
      <w:r>
        <w:t>Должностные лица органа муниципального жилищного контроля, в порядке, установленном законодательством Российской Федерации, имеют право:</w:t>
      </w:r>
    </w:p>
    <w:p w14:paraId="3CA0C05A" w14:textId="77777777" w:rsidR="00EF098F" w:rsidRDefault="0085327B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firstLine="560"/>
        <w:jc w:val="both"/>
      </w:pPr>
      <w: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</w:p>
    <w:p w14:paraId="7DFFFF3A" w14:textId="77777777" w:rsidR="00EF098F" w:rsidRDefault="0085327B">
      <w:pPr>
        <w:pStyle w:val="1"/>
        <w:shd w:val="clear" w:color="auto" w:fill="auto"/>
        <w:ind w:firstLine="560"/>
        <w:jc w:val="both"/>
      </w:pPr>
      <w:r>
        <w:rPr>
          <w:i/>
          <w:iCs/>
        </w:rPr>
        <w:t xml:space="preserve">Так, непредставление запрашиваемой информации может привести к невозможности проведения проверки, что, в свою очередь, повлечет привлечение к административной ответственности. Непредставление или несвоевременное представление запрашиваемых сведений (материалов), а равно представление таких сведений в неполном объеме или в искаженном виде, влечет наложение административного штрафа на должностных и юридических лиц в соответствии со статьей 19.4.1 КоАП РФ - воспрепятствование законной деятельности должностного лица органа государственного контроля (надзора), </w:t>
      </w:r>
      <w:r>
        <w:rPr>
          <w:i/>
          <w:iCs/>
        </w:rPr>
        <w:lastRenderedPageBreak/>
        <w:t>органа муниципального контроля:</w:t>
      </w:r>
    </w:p>
    <w:p w14:paraId="60EF5FA9" w14:textId="77777777" w:rsidR="00EF098F" w:rsidRDefault="0085327B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ind w:firstLine="600"/>
        <w:jc w:val="both"/>
      </w:pPr>
      <w:r>
        <w:rPr>
          <w:i/>
          <w:iCs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14:paraId="5A35BF85" w14:textId="77777777" w:rsidR="00EF098F" w:rsidRDefault="0085327B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600"/>
        <w:jc w:val="both"/>
      </w:pPr>
      <w:r>
        <w:rPr>
          <w:i/>
          <w:iCs/>
        </w:rPr>
        <w:t>Действия (бездействие), предусмотренные частью 1 настоящей статьи, повлекшие невозможность проведения или завершения проверки, -</w:t>
      </w:r>
    </w:p>
    <w:p w14:paraId="5B012516" w14:textId="77777777" w:rsidR="00EF098F" w:rsidRDefault="0085327B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14:paraId="55F899AD" w14:textId="77777777" w:rsidR="00EF098F" w:rsidRDefault="0085327B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600"/>
        <w:jc w:val="both"/>
      </w:pPr>
      <w:r>
        <w:rPr>
          <w:i/>
          <w:iCs/>
        </w:rPr>
        <w:t>Повторное совершение административного правонарушения, предусмотренного частью 2 настоящей статьи, -</w:t>
      </w:r>
    </w:p>
    <w:p w14:paraId="3D2C7623" w14:textId="77777777" w:rsidR="00EF098F" w:rsidRDefault="0085327B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14:paraId="6DBCF2F4" w14:textId="77777777" w:rsidR="00EF098F" w:rsidRDefault="0085327B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Таким образом, в случае получения приказа о проведении проверки, мотивированного запроса с перечнем копий документов, предоставление которых обязательно, такие сведения и документы необходимо предоставить своевременно.</w:t>
      </w:r>
    </w:p>
    <w:p w14:paraId="04C17D78" w14:textId="77777777" w:rsidR="00EF098F" w:rsidRDefault="0085327B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firstLine="600"/>
        <w:jc w:val="both"/>
      </w:pPr>
      <w:r>
        <w:t>беспрепятственно по предъявлении служебного удостоверения и копии распоряжения о назначении проверки посещать территорию и расположенные на ней многоквартирные дома,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 и другие мероприятия по контролю, проверять соблюдение наймодателями жилых помещений в наемных домах социального использования требований федеральных законов, законов Тамбовской области и муниципальных правовых актов города Котовска тамбовской области в области жилищных отношений к наймодателям и нанимателям жилых помещений в таких домах, к заключению и исполнению договоров найма жилых помещений муниципального жилищного фонда и договоров найма жилых помещений муниципального жилищного фонда</w:t>
      </w:r>
    </w:p>
    <w:p w14:paraId="0DF71DC4" w14:textId="31EF2585" w:rsidR="00EF098F" w:rsidRDefault="0085327B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firstLine="600"/>
        <w:jc w:val="both"/>
      </w:pPr>
      <w: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федеральных законов, законов </w:t>
      </w:r>
      <w:r w:rsidR="007D2FE0">
        <w:t>Свердловской</w:t>
      </w:r>
      <w:r>
        <w:t xml:space="preserve"> области и муниципальных правовых актов город</w:t>
      </w:r>
      <w:r w:rsidR="00B80FDF">
        <w:t>ского округа</w:t>
      </w:r>
      <w:r>
        <w:t xml:space="preserve"> </w:t>
      </w:r>
      <w:r w:rsidR="007D2FE0">
        <w:t>Среднеуральска</w:t>
      </w:r>
      <w:r>
        <w:t xml:space="preserve"> </w:t>
      </w:r>
      <w:r w:rsidR="007D2FE0">
        <w:t>Свердловской</w:t>
      </w:r>
      <w:r>
        <w:t xml:space="preserve"> области в области жилищных отношений.</w:t>
      </w:r>
    </w:p>
    <w:p w14:paraId="5C3DB261" w14:textId="09EDBC83" w:rsidR="00EF098F" w:rsidRDefault="0085327B">
      <w:pPr>
        <w:pStyle w:val="1"/>
        <w:shd w:val="clear" w:color="auto" w:fill="auto"/>
        <w:ind w:firstLine="600"/>
        <w:jc w:val="both"/>
      </w:pPr>
      <w:proofErr w:type="gramStart"/>
      <w:r>
        <w:rPr>
          <w:i/>
          <w:iCs/>
        </w:rPr>
        <w:t>Сле</w:t>
      </w:r>
      <w:r w:rsidR="007D2FE0">
        <w:rPr>
          <w:i/>
          <w:iCs/>
        </w:rPr>
        <w:t>д</w:t>
      </w:r>
      <w:r>
        <w:rPr>
          <w:i/>
          <w:iCs/>
        </w:rPr>
        <w:t>ует обратить внимание, что невыполнение или нена</w:t>
      </w:r>
      <w:r w:rsidR="007D2FE0">
        <w:rPr>
          <w:i/>
          <w:iCs/>
        </w:rPr>
        <w:t>д</w:t>
      </w:r>
      <w:r>
        <w:rPr>
          <w:i/>
          <w:iCs/>
        </w:rPr>
        <w:t>лежащее выполнение в установленный срок законного предписания органа, осуществляющего муниципальный жилищный контроль - влечет наложение а</w:t>
      </w:r>
      <w:r w:rsidR="007D2FE0">
        <w:rPr>
          <w:i/>
          <w:iCs/>
        </w:rPr>
        <w:t>д</w:t>
      </w:r>
      <w:r>
        <w:rPr>
          <w:i/>
          <w:iCs/>
        </w:rPr>
        <w:t>министративного штрафа на граж</w:t>
      </w:r>
      <w:r w:rsidR="007D2FE0">
        <w:rPr>
          <w:i/>
          <w:iCs/>
        </w:rPr>
        <w:t>д</w:t>
      </w:r>
      <w:r>
        <w:rPr>
          <w:i/>
          <w:iCs/>
        </w:rPr>
        <w:t xml:space="preserve">ан в размере от трехсот </w:t>
      </w:r>
      <w:r w:rsidR="007D2FE0">
        <w:rPr>
          <w:i/>
          <w:iCs/>
        </w:rPr>
        <w:t>д</w:t>
      </w:r>
      <w:r>
        <w:rPr>
          <w:i/>
          <w:iCs/>
        </w:rPr>
        <w:t>о пятисот рублей; на Должностных лиц - от о</w:t>
      </w:r>
      <w:r w:rsidR="007D2FE0">
        <w:rPr>
          <w:i/>
          <w:iCs/>
        </w:rPr>
        <w:t>д</w:t>
      </w:r>
      <w:r>
        <w:rPr>
          <w:i/>
          <w:iCs/>
        </w:rPr>
        <w:t xml:space="preserve">ной тысячи </w:t>
      </w:r>
      <w:r w:rsidR="007D2FE0">
        <w:rPr>
          <w:i/>
          <w:iCs/>
        </w:rPr>
        <w:t>д</w:t>
      </w:r>
      <w:r>
        <w:rPr>
          <w:i/>
          <w:iCs/>
        </w:rPr>
        <w:t xml:space="preserve">о </w:t>
      </w:r>
      <w:r w:rsidR="007D2FE0">
        <w:rPr>
          <w:i/>
          <w:iCs/>
        </w:rPr>
        <w:t>д</w:t>
      </w:r>
      <w:r>
        <w:rPr>
          <w:i/>
          <w:iCs/>
        </w:rPr>
        <w:t>вух тысяч рублей или дисквалификацию на срок до трех лет; на юридических лиц - от десяти тысяч до двадцати тысяч рублей.</w:t>
      </w:r>
      <w:proofErr w:type="gramEnd"/>
    </w:p>
    <w:p w14:paraId="45F12CB2" w14:textId="77777777" w:rsidR="00EF098F" w:rsidRDefault="0085327B">
      <w:pPr>
        <w:pStyle w:val="1"/>
        <w:shd w:val="clear" w:color="auto" w:fill="auto"/>
        <w:ind w:firstLine="560"/>
        <w:jc w:val="both"/>
      </w:pPr>
      <w:r>
        <w:rPr>
          <w:i/>
          <w:iCs/>
        </w:rPr>
        <w:lastRenderedPageBreak/>
        <w:t>Таким образом, при наличии предписания об устранении выявленных нарушений, необходимо в установленный срок его исполнить, во избежание штрафных санкций.</w:t>
      </w:r>
    </w:p>
    <w:p w14:paraId="504C935C" w14:textId="77777777" w:rsidR="00EF098F" w:rsidRDefault="0085327B">
      <w:pPr>
        <w:pStyle w:val="1"/>
        <w:shd w:val="clear" w:color="auto" w:fill="auto"/>
        <w:ind w:firstLine="560"/>
        <w:jc w:val="both"/>
      </w:pPr>
      <w:r>
        <w:rPr>
          <w:i/>
          <w:iCs/>
        </w:rPr>
        <w:t>В случае объективной невозможности своевременного исполнения предписания должностное/юридическое лицо не лишено права направить ходатайство о продлении срока исполнения предписания.</w:t>
      </w:r>
    </w:p>
    <w:p w14:paraId="24BE2370" w14:textId="77777777" w:rsidR="00EF098F" w:rsidRDefault="0085327B">
      <w:pPr>
        <w:pStyle w:val="1"/>
        <w:numPr>
          <w:ilvl w:val="0"/>
          <w:numId w:val="1"/>
        </w:numPr>
        <w:shd w:val="clear" w:color="auto" w:fill="auto"/>
        <w:tabs>
          <w:tab w:val="left" w:pos="908"/>
        </w:tabs>
        <w:ind w:firstLine="560"/>
        <w:jc w:val="both"/>
      </w:pPr>
      <w:r>
        <w:t>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нарушений.</w:t>
      </w:r>
    </w:p>
    <w:p w14:paraId="2D62528F" w14:textId="77777777" w:rsidR="00EF098F" w:rsidRDefault="0085327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firstLine="560"/>
        <w:jc w:val="both"/>
      </w:pPr>
      <w:r>
        <w:t>направлять в уполномоченные органы материалы, связанные с нарушениями обязательных требований, для решения вопросов о возбуждении административных дел.</w:t>
      </w:r>
    </w:p>
    <w:p w14:paraId="30060DBE" w14:textId="77777777" w:rsidR="00EF098F" w:rsidRDefault="0085327B">
      <w:pPr>
        <w:pStyle w:val="1"/>
        <w:shd w:val="clear" w:color="auto" w:fill="auto"/>
        <w:spacing w:after="1460"/>
        <w:ind w:firstLine="560"/>
        <w:jc w:val="both"/>
      </w:pPr>
      <w:r>
        <w:rPr>
          <w:i/>
          <w:iCs/>
        </w:rPr>
        <w:t>При осуществлении муниципального жилищного контроля и регионального государственного жилищного надзора, согласно которому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частями 1, 2 статьи 7.21, статьями 7.22, 7.23, частями 4, 5 статьи 9.16 КоАП РФ, орган муниципального жилищного контроля направляет материалы таких проверок в орган государственного жилищного надзора.</w:t>
      </w:r>
    </w:p>
    <w:p w14:paraId="734A0B09" w14:textId="77777777" w:rsidR="00EF098F" w:rsidRDefault="0085327B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Административная ответственность</w:t>
      </w:r>
      <w:bookmarkEnd w:id="1"/>
      <w:bookmarkEnd w:id="2"/>
    </w:p>
    <w:p w14:paraId="7A965060" w14:textId="77777777" w:rsidR="00EF098F" w:rsidRDefault="0085327B">
      <w:pPr>
        <w:pStyle w:val="1"/>
        <w:shd w:val="clear" w:color="auto" w:fill="auto"/>
        <w:ind w:firstLine="560"/>
        <w:jc w:val="both"/>
      </w:pPr>
      <w:r>
        <w:rPr>
          <w:b/>
          <w:bCs/>
        </w:rPr>
        <w:t>1. Кодекс Российской Федерации об административных правонарушениях</w:t>
      </w:r>
      <w:r>
        <w:t>:</w:t>
      </w:r>
    </w:p>
    <w:p w14:paraId="739679AB" w14:textId="77777777" w:rsidR="00EF098F" w:rsidRDefault="0085327B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ind w:firstLine="560"/>
        <w:jc w:val="both"/>
      </w:pPr>
      <w:r>
        <w:t>Статья 19.4.1 -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14:paraId="6EC68CA1" w14:textId="77777777" w:rsidR="00EF098F" w:rsidRDefault="0085327B">
      <w:pPr>
        <w:pStyle w:val="1"/>
        <w:numPr>
          <w:ilvl w:val="0"/>
          <w:numId w:val="3"/>
        </w:numPr>
        <w:shd w:val="clear" w:color="auto" w:fill="auto"/>
        <w:tabs>
          <w:tab w:val="left" w:pos="1105"/>
          <w:tab w:val="left" w:pos="3133"/>
        </w:tabs>
        <w:ind w:firstLine="560"/>
        <w:jc w:val="both"/>
      </w:pPr>
      <w:r>
        <w:t>Статья 19.5</w:t>
      </w:r>
      <w:r>
        <w:tab/>
        <w:t>- невыполнение в срок законного предписания</w:t>
      </w:r>
    </w:p>
    <w:p w14:paraId="520DF1E6" w14:textId="77777777" w:rsidR="00EF098F" w:rsidRDefault="0085327B">
      <w:pPr>
        <w:pStyle w:val="1"/>
        <w:shd w:val="clear" w:color="auto" w:fill="auto"/>
        <w:spacing w:after="160"/>
        <w:ind w:firstLine="0"/>
        <w:jc w:val="both"/>
      </w:pPr>
      <w:r>
        <w:t>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sectPr w:rsidR="00EF098F">
      <w:headerReference w:type="default" r:id="rId13"/>
      <w:headerReference w:type="first" r:id="rId14"/>
      <w:pgSz w:w="11900" w:h="16840"/>
      <w:pgMar w:top="829" w:right="508" w:bottom="834" w:left="134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6E97D" w14:textId="77777777" w:rsidR="004831E4" w:rsidRDefault="004831E4">
      <w:r>
        <w:separator/>
      </w:r>
    </w:p>
  </w:endnote>
  <w:endnote w:type="continuationSeparator" w:id="0">
    <w:p w14:paraId="6A882943" w14:textId="77777777" w:rsidR="004831E4" w:rsidRDefault="004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5F6AB" w14:textId="77777777" w:rsidR="004831E4" w:rsidRDefault="004831E4"/>
  </w:footnote>
  <w:footnote w:type="continuationSeparator" w:id="0">
    <w:p w14:paraId="0319BFE7" w14:textId="77777777" w:rsidR="004831E4" w:rsidRDefault="004831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7A8C3" w14:textId="77777777" w:rsidR="004831E4" w:rsidRDefault="004831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D923FB" wp14:editId="7446251A">
              <wp:simplePos x="0" y="0"/>
              <wp:positionH relativeFrom="page">
                <wp:posOffset>4006215</wp:posOffset>
              </wp:positionH>
              <wp:positionV relativeFrom="page">
                <wp:posOffset>200025</wp:posOffset>
              </wp:positionV>
              <wp:extent cx="6985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A5D3E" w14:textId="77777777" w:rsidR="004831E4" w:rsidRDefault="004831E4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3324" w:rsidRPr="0026332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5.45pt;margin-top:15.75pt;width:5.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" filled="f" stroked="f">
              <v:textbox style="mso-fit-shape-to-text:t" inset="0,0,0,0">
                <w:txbxContent>
                  <w:p w14:paraId="420A5D3E" w14:textId="77777777" w:rsidR="004831E4" w:rsidRDefault="004831E4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3324" w:rsidRPr="0026332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336B3" w14:textId="77777777" w:rsidR="004831E4" w:rsidRDefault="004831E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5AFE"/>
    <w:multiLevelType w:val="multilevel"/>
    <w:tmpl w:val="0C58D0B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F69C7"/>
    <w:multiLevelType w:val="multilevel"/>
    <w:tmpl w:val="83500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C71B5"/>
    <w:multiLevelType w:val="multilevel"/>
    <w:tmpl w:val="14F2D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8F"/>
    <w:rsid w:val="00076386"/>
    <w:rsid w:val="000A680E"/>
    <w:rsid w:val="00263324"/>
    <w:rsid w:val="004831E4"/>
    <w:rsid w:val="00530E85"/>
    <w:rsid w:val="00577BD5"/>
    <w:rsid w:val="00655522"/>
    <w:rsid w:val="00704D66"/>
    <w:rsid w:val="007D2FE0"/>
    <w:rsid w:val="0085327B"/>
    <w:rsid w:val="00B54C7A"/>
    <w:rsid w:val="00B80FDF"/>
    <w:rsid w:val="00E811D9"/>
    <w:rsid w:val="00E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57/14e9738be002fe3ab76c0d580b863aac1ac65fb7/%23dst4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83079/27650359c98f25ee0dd36771b5c50565552b6eb3/%23dst1001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57/d673c2140a564ca07120ff9d7bc087f3efecc097/%23dst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d673c2140a564ca07120ff9d7bc087f3efecc097/%23dst10117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соблюдению обязательных требований в сфере муниципального жилищного контроля</vt:lpstr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соблюдению обязательных требований в сфере муниципального жилищного контроля</dc:title>
  <dc:subject/>
  <dc:creator>ГЖИАК</dc:creator>
  <cp:keywords/>
  <cp:lastModifiedBy>Admin</cp:lastModifiedBy>
  <cp:revision>11</cp:revision>
  <dcterms:created xsi:type="dcterms:W3CDTF">2022-10-20T10:18:00Z</dcterms:created>
  <dcterms:modified xsi:type="dcterms:W3CDTF">2022-10-24T09:28:00Z</dcterms:modified>
</cp:coreProperties>
</file>