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33" w:rsidRDefault="004D49C4">
      <w:pPr>
        <w:spacing w:after="0"/>
        <w:jc w:val="center"/>
        <w:rPr>
          <w:rFonts w:ascii="Times New Roman" w:eastAsia="Times New Roman" w:hAnsi="Times New Roman"/>
          <w:b/>
          <w:sz w:val="28"/>
          <w:szCs w:val="28"/>
          <w:lang w:eastAsia="ru-RU"/>
        </w:rPr>
      </w:pPr>
      <w:bookmarkStart w:id="0" w:name="_GoBack"/>
      <w:bookmarkEnd w:id="0"/>
      <w:r>
        <w:rPr>
          <w:rFonts w:ascii="Times New Roman" w:eastAsia="Times New Roman" w:hAnsi="Times New Roman"/>
          <w:b/>
          <w:sz w:val="28"/>
          <w:szCs w:val="28"/>
          <w:lang w:eastAsia="ru-RU"/>
        </w:rPr>
        <w:t>СВЕРДЛОВСКАЯ ОБЛАСТЬ</w:t>
      </w:r>
    </w:p>
    <w:p w:rsidR="00F65033" w:rsidRDefault="004D49C4">
      <w:pPr>
        <w:keepNext/>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ГАРИНСКИЙ ГОРОДСКОЙ ОКРУГ</w:t>
      </w:r>
    </w:p>
    <w:p w:rsidR="00F65033" w:rsidRDefault="004D49C4">
      <w:pPr>
        <w:keepNext/>
        <w:spacing w:after="0"/>
        <w:ind w:firstLine="708"/>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ДУМА ГАРИНСКОГО ГОРОДСКОГО ОКРУГА</w:t>
      </w:r>
    </w:p>
    <w:p w:rsidR="00F65033" w:rsidRDefault="004D49C4">
      <w:pPr>
        <w:keepNext/>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(шестой созыв)</w:t>
      </w:r>
    </w:p>
    <w:p w:rsidR="00F65033" w:rsidRDefault="00F65033">
      <w:pPr>
        <w:spacing w:after="0"/>
        <w:jc w:val="right"/>
        <w:rPr>
          <w:rFonts w:ascii="Times New Roman" w:eastAsia="Times New Roman" w:hAnsi="Times New Roman"/>
          <w:sz w:val="28"/>
          <w:szCs w:val="28"/>
          <w:lang w:eastAsia="ru-RU"/>
        </w:rPr>
      </w:pPr>
    </w:p>
    <w:p w:rsidR="00F65033" w:rsidRDefault="004D49C4">
      <w:pPr>
        <w:keepNext/>
        <w:spacing w:after="0"/>
        <w:jc w:val="center"/>
      </w:pPr>
      <w:r>
        <w:rPr>
          <w:rFonts w:ascii="Times New Roman" w:eastAsia="Times New Roman" w:hAnsi="Times New Roman"/>
          <w:b/>
          <w:sz w:val="28"/>
          <w:szCs w:val="28"/>
          <w:lang w:eastAsia="ru-RU"/>
        </w:rPr>
        <w:t>РЕШЕНИЕ</w:t>
      </w:r>
    </w:p>
    <w:p w:rsidR="00F65033" w:rsidRDefault="00F65033">
      <w:pPr>
        <w:spacing w:after="0"/>
        <w:rPr>
          <w:rFonts w:ascii="Times New Roman" w:eastAsia="Times New Roman" w:hAnsi="Times New Roman"/>
          <w:sz w:val="28"/>
          <w:szCs w:val="28"/>
          <w:lang w:eastAsia="ru-RU"/>
        </w:rPr>
      </w:pPr>
    </w:p>
    <w:p w:rsidR="00F65033" w:rsidRDefault="004D49C4">
      <w:pPr>
        <w:tabs>
          <w:tab w:val="left" w:pos="540"/>
        </w:tab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8611CE">
        <w:rPr>
          <w:rFonts w:ascii="Times New Roman" w:eastAsia="Times New Roman" w:hAnsi="Times New Roman"/>
          <w:sz w:val="28"/>
          <w:szCs w:val="28"/>
          <w:lang w:eastAsia="ru-RU"/>
        </w:rPr>
        <w:t>16</w:t>
      </w:r>
      <w:r>
        <w:rPr>
          <w:rFonts w:ascii="Times New Roman" w:eastAsia="Times New Roman" w:hAnsi="Times New Roman"/>
          <w:sz w:val="28"/>
          <w:szCs w:val="28"/>
          <w:lang w:eastAsia="ru-RU"/>
        </w:rPr>
        <w:t xml:space="preserve"> </w:t>
      </w:r>
      <w:r w:rsidR="00715637">
        <w:rPr>
          <w:rFonts w:ascii="Times New Roman" w:eastAsia="Times New Roman" w:hAnsi="Times New Roman"/>
          <w:sz w:val="28"/>
          <w:szCs w:val="28"/>
          <w:lang w:eastAsia="ru-RU"/>
        </w:rPr>
        <w:t>сентября</w:t>
      </w:r>
      <w:r>
        <w:rPr>
          <w:rFonts w:ascii="Times New Roman" w:eastAsia="Times New Roman" w:hAnsi="Times New Roman"/>
          <w:sz w:val="28"/>
          <w:szCs w:val="28"/>
          <w:lang w:eastAsia="ru-RU"/>
        </w:rPr>
        <w:t xml:space="preserve"> 2021 года                                                               </w:t>
      </w:r>
      <w:r w:rsidR="008611C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w:t>
      </w:r>
      <w:r w:rsidR="008611CE">
        <w:rPr>
          <w:rFonts w:ascii="Times New Roman" w:eastAsia="Times New Roman" w:hAnsi="Times New Roman"/>
          <w:sz w:val="28"/>
          <w:szCs w:val="28"/>
          <w:lang w:eastAsia="ru-RU"/>
        </w:rPr>
        <w:t>343/57</w:t>
      </w:r>
    </w:p>
    <w:p w:rsidR="00F65033" w:rsidRDefault="004D49C4">
      <w:pPr>
        <w:tabs>
          <w:tab w:val="left" w:pos="540"/>
        </w:tabs>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р.п. Гари</w:t>
      </w:r>
    </w:p>
    <w:p w:rsidR="00F65033" w:rsidRDefault="00F65033">
      <w:pPr>
        <w:tabs>
          <w:tab w:val="left" w:pos="540"/>
        </w:tabs>
        <w:spacing w:after="0"/>
        <w:jc w:val="center"/>
        <w:rPr>
          <w:rFonts w:ascii="Times New Roman" w:eastAsia="Times New Roman" w:hAnsi="Times New Roman"/>
          <w:sz w:val="28"/>
          <w:szCs w:val="28"/>
          <w:lang w:eastAsia="ru-RU"/>
        </w:rPr>
      </w:pPr>
    </w:p>
    <w:p w:rsidR="00F65033" w:rsidRDefault="004D49C4" w:rsidP="0032586C">
      <w:pPr>
        <w:widowControl w:val="0"/>
        <w:autoSpaceDE w:val="0"/>
        <w:spacing w:after="0"/>
        <w:ind w:left="851" w:right="849"/>
        <w:jc w:val="center"/>
      </w:pPr>
      <w:r>
        <w:rPr>
          <w:rFonts w:ascii="Times New Roman" w:hAnsi="Times New Roman"/>
          <w:b/>
          <w:sz w:val="28"/>
          <w:szCs w:val="28"/>
        </w:rPr>
        <w:t>О</w:t>
      </w:r>
      <w:r w:rsidR="008D68E2">
        <w:rPr>
          <w:rFonts w:ascii="Times New Roman" w:hAnsi="Times New Roman"/>
          <w:b/>
          <w:sz w:val="28"/>
          <w:szCs w:val="28"/>
        </w:rPr>
        <w:t xml:space="preserve">б утверждении </w:t>
      </w:r>
      <w:r>
        <w:rPr>
          <w:rFonts w:ascii="Times New Roman" w:hAnsi="Times New Roman"/>
          <w:b/>
          <w:sz w:val="28"/>
          <w:szCs w:val="28"/>
        </w:rPr>
        <w:t xml:space="preserve">Положения о муниципальном </w:t>
      </w:r>
      <w:r w:rsidR="0032586C">
        <w:rPr>
          <w:rFonts w:ascii="Times New Roman" w:hAnsi="Times New Roman"/>
          <w:b/>
          <w:sz w:val="28"/>
          <w:szCs w:val="28"/>
        </w:rPr>
        <w:t xml:space="preserve">жилищном </w:t>
      </w:r>
      <w:r>
        <w:rPr>
          <w:rFonts w:ascii="Times New Roman" w:hAnsi="Times New Roman"/>
          <w:b/>
          <w:sz w:val="28"/>
          <w:szCs w:val="28"/>
        </w:rPr>
        <w:t>контроле на территории Гаринского городского округа</w:t>
      </w:r>
    </w:p>
    <w:p w:rsidR="00F65033" w:rsidRDefault="00F65033">
      <w:pPr>
        <w:pStyle w:val="af3"/>
        <w:rPr>
          <w:rFonts w:ascii="Times New Roman" w:hAnsi="Times New Roman"/>
          <w:sz w:val="28"/>
          <w:szCs w:val="28"/>
        </w:rPr>
      </w:pPr>
    </w:p>
    <w:p w:rsidR="002162E9" w:rsidRDefault="002162E9">
      <w:pPr>
        <w:pStyle w:val="af3"/>
        <w:rPr>
          <w:rFonts w:ascii="Times New Roman" w:hAnsi="Times New Roman"/>
          <w:sz w:val="28"/>
          <w:szCs w:val="28"/>
        </w:rPr>
      </w:pPr>
    </w:p>
    <w:p w:rsidR="00F65033" w:rsidRDefault="0032586C">
      <w:pPr>
        <w:tabs>
          <w:tab w:val="left" w:pos="720"/>
        </w:tabs>
        <w:spacing w:after="0"/>
        <w:ind w:firstLine="567"/>
        <w:jc w:val="both"/>
      </w:pPr>
      <w:r>
        <w:rPr>
          <w:rFonts w:ascii="Times New Roman" w:hAnsi="Times New Roman"/>
          <w:sz w:val="28"/>
          <w:szCs w:val="28"/>
        </w:rPr>
        <w:t xml:space="preserve">В соответствии со </w:t>
      </w:r>
      <w:r w:rsidR="004D49C4">
        <w:rPr>
          <w:rFonts w:ascii="Times New Roman" w:hAnsi="Times New Roman"/>
          <w:sz w:val="28"/>
          <w:szCs w:val="28"/>
        </w:rPr>
        <w:t xml:space="preserve">статьей </w:t>
      </w:r>
      <w:r>
        <w:rPr>
          <w:rFonts w:ascii="Times New Roman" w:hAnsi="Times New Roman"/>
          <w:sz w:val="28"/>
          <w:szCs w:val="28"/>
        </w:rPr>
        <w:t>20</w:t>
      </w:r>
      <w:r w:rsidR="004D49C4">
        <w:rPr>
          <w:rFonts w:ascii="Times New Roman" w:hAnsi="Times New Roman"/>
          <w:sz w:val="28"/>
          <w:szCs w:val="28"/>
        </w:rPr>
        <w:t xml:space="preserve"> </w:t>
      </w:r>
      <w:r>
        <w:rPr>
          <w:rFonts w:ascii="Times New Roman" w:hAnsi="Times New Roman"/>
          <w:sz w:val="28"/>
          <w:szCs w:val="28"/>
        </w:rPr>
        <w:t>Жилищного кодекса Российской Федерации,</w:t>
      </w:r>
      <w:r w:rsidR="004D49C4">
        <w:rPr>
          <w:rFonts w:ascii="Times New Roman" w:hAnsi="Times New Roman"/>
          <w:sz w:val="28"/>
          <w:szCs w:val="28"/>
        </w:rPr>
        <w:t xml:space="preserve"> Федеральным</w:t>
      </w:r>
      <w:r>
        <w:rPr>
          <w:rFonts w:ascii="Times New Roman" w:hAnsi="Times New Roman"/>
          <w:sz w:val="28"/>
          <w:szCs w:val="28"/>
        </w:rPr>
        <w:t>и</w:t>
      </w:r>
      <w:r w:rsidR="004D49C4">
        <w:rPr>
          <w:rFonts w:ascii="Times New Roman" w:hAnsi="Times New Roman"/>
          <w:sz w:val="28"/>
          <w:szCs w:val="28"/>
        </w:rPr>
        <w:t xml:space="preserve"> закон</w:t>
      </w:r>
      <w:r>
        <w:rPr>
          <w:rFonts w:ascii="Times New Roman" w:hAnsi="Times New Roman"/>
          <w:sz w:val="28"/>
          <w:szCs w:val="28"/>
        </w:rPr>
        <w:t>ами</w:t>
      </w:r>
      <w:r w:rsidR="004D49C4">
        <w:rPr>
          <w:rFonts w:ascii="Times New Roman" w:hAnsi="Times New Roman"/>
          <w:sz w:val="28"/>
          <w:szCs w:val="28"/>
        </w:rPr>
        <w:t xml:space="preserve"> от 06 октября 2003 № 131-ФЗ «Об общих принципах организации местного самоуправления в Российской Федерации», от 31июля 2020 года № 248-ФЗ «О государственном контроле (надзоре) и муниципальном контроле в Российской Федерации»,</w:t>
      </w:r>
      <w:r w:rsidR="004D49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Pr>
          <w:rFonts w:ascii="Times New Roman" w:hAnsi="Times New Roman"/>
          <w:sz w:val="28"/>
          <w:szCs w:val="28"/>
        </w:rPr>
        <w:t>уководствуясь</w:t>
      </w:r>
      <w:r>
        <w:rPr>
          <w:rFonts w:ascii="Times New Roman" w:eastAsia="Times New Roman" w:hAnsi="Times New Roman"/>
          <w:sz w:val="28"/>
          <w:szCs w:val="28"/>
          <w:lang w:eastAsia="ru-RU"/>
        </w:rPr>
        <w:t xml:space="preserve"> </w:t>
      </w:r>
      <w:r w:rsidR="004D49C4">
        <w:rPr>
          <w:rFonts w:ascii="Times New Roman" w:eastAsia="Times New Roman" w:hAnsi="Times New Roman"/>
          <w:sz w:val="28"/>
          <w:szCs w:val="28"/>
          <w:lang w:eastAsia="ru-RU"/>
        </w:rPr>
        <w:t>ст. 23 Устава Гаринского городского округа, Дума Гаринского городского округа</w:t>
      </w:r>
    </w:p>
    <w:p w:rsidR="00F65033" w:rsidRDefault="00F65033">
      <w:pPr>
        <w:tabs>
          <w:tab w:val="left" w:pos="720"/>
        </w:tabs>
        <w:spacing w:after="0"/>
        <w:ind w:firstLine="567"/>
        <w:jc w:val="both"/>
        <w:rPr>
          <w:sz w:val="16"/>
          <w:szCs w:val="16"/>
        </w:rPr>
      </w:pPr>
    </w:p>
    <w:p w:rsidR="00F65033" w:rsidRDefault="004D49C4">
      <w:pPr>
        <w:tabs>
          <w:tab w:val="left" w:pos="540"/>
        </w:tabs>
        <w:spacing w:after="0"/>
        <w:jc w:val="both"/>
      </w:pPr>
      <w:r>
        <w:rPr>
          <w:rFonts w:ascii="Times New Roman" w:eastAsia="Times New Roman" w:hAnsi="Times New Roman"/>
          <w:b/>
          <w:sz w:val="28"/>
          <w:szCs w:val="28"/>
          <w:lang w:eastAsia="ru-RU"/>
        </w:rPr>
        <w:t>РЕШИЛА:</w:t>
      </w:r>
      <w:r>
        <w:rPr>
          <w:rFonts w:ascii="Times New Roman" w:eastAsia="Times New Roman" w:hAnsi="Times New Roman"/>
          <w:sz w:val="28"/>
          <w:szCs w:val="28"/>
          <w:lang w:eastAsia="ru-RU"/>
        </w:rPr>
        <w:t xml:space="preserve">    </w:t>
      </w:r>
    </w:p>
    <w:p w:rsidR="00F65033" w:rsidRDefault="00F65033">
      <w:pPr>
        <w:pStyle w:val="af3"/>
        <w:ind w:firstLine="708"/>
        <w:rPr>
          <w:rFonts w:ascii="Times New Roman" w:hAnsi="Times New Roman"/>
          <w:sz w:val="16"/>
          <w:szCs w:val="16"/>
        </w:rPr>
      </w:pPr>
    </w:p>
    <w:p w:rsidR="00F65033" w:rsidRDefault="004D49C4" w:rsidP="00464227">
      <w:pPr>
        <w:spacing w:after="0"/>
        <w:ind w:firstLine="567"/>
        <w:jc w:val="both"/>
      </w:pPr>
      <w:r>
        <w:rPr>
          <w:rFonts w:ascii="Times New Roman" w:hAnsi="Times New Roman"/>
          <w:sz w:val="28"/>
          <w:szCs w:val="28"/>
        </w:rPr>
        <w:t>1. </w:t>
      </w:r>
      <w:r w:rsidR="008D68E2">
        <w:rPr>
          <w:rFonts w:ascii="Times New Roman" w:hAnsi="Times New Roman"/>
          <w:sz w:val="28"/>
          <w:szCs w:val="28"/>
        </w:rPr>
        <w:t xml:space="preserve">Утвердить </w:t>
      </w:r>
      <w:r>
        <w:rPr>
          <w:rFonts w:ascii="Liberation Serif" w:hAnsi="Liberation Serif"/>
          <w:sz w:val="28"/>
          <w:szCs w:val="28"/>
        </w:rPr>
        <w:t xml:space="preserve">Положение о муниципальном </w:t>
      </w:r>
      <w:r w:rsidR="00464227">
        <w:rPr>
          <w:rFonts w:ascii="Liberation Serif" w:hAnsi="Liberation Serif"/>
          <w:sz w:val="28"/>
          <w:szCs w:val="28"/>
        </w:rPr>
        <w:t xml:space="preserve">жилищном </w:t>
      </w:r>
      <w:r>
        <w:rPr>
          <w:rFonts w:ascii="Liberation Serif" w:hAnsi="Liberation Serif"/>
          <w:sz w:val="28"/>
          <w:szCs w:val="28"/>
        </w:rPr>
        <w:t xml:space="preserve">контроле на территории Гаринского городского округа </w:t>
      </w:r>
      <w:r>
        <w:rPr>
          <w:rFonts w:ascii="Times New Roman" w:hAnsi="Times New Roman"/>
          <w:sz w:val="28"/>
          <w:szCs w:val="28"/>
        </w:rPr>
        <w:t>(прилагается).</w:t>
      </w:r>
    </w:p>
    <w:p w:rsidR="008D68E2" w:rsidRPr="008D68E2" w:rsidRDefault="008D68E2" w:rsidP="008D68E2">
      <w:pPr>
        <w:spacing w:after="0"/>
        <w:ind w:firstLine="567"/>
        <w:jc w:val="both"/>
        <w:rPr>
          <w:rFonts w:ascii="Liberation Serif" w:eastAsia="0" w:hAnsi="Liberation Serif" w:cs="Liberation Serif"/>
          <w:kern w:val="3"/>
          <w:sz w:val="24"/>
          <w:szCs w:val="24"/>
          <w:lang w:eastAsia="hi-IN" w:bidi="hi-IN"/>
        </w:rPr>
      </w:pPr>
      <w:r w:rsidRPr="008D68E2">
        <w:rPr>
          <w:rFonts w:ascii="Liberation Serif" w:eastAsia="Times New Roman" w:hAnsi="Liberation Serif"/>
          <w:sz w:val="28"/>
          <w:szCs w:val="28"/>
          <w:lang w:eastAsia="ru-RU"/>
        </w:rPr>
        <w:t>2. </w:t>
      </w:r>
      <w:r w:rsidRPr="008D68E2">
        <w:rPr>
          <w:rFonts w:ascii="Liberation Serif" w:hAnsi="Liberation Serif"/>
          <w:sz w:val="28"/>
          <w:szCs w:val="28"/>
        </w:rPr>
        <w:t>Опубликовать настоящее решение в газете «Вести севера» и разместить на официальном сайте Думы Гаринского городского округа.</w:t>
      </w:r>
    </w:p>
    <w:p w:rsidR="008D68E2" w:rsidRPr="008D68E2" w:rsidRDefault="008D68E2" w:rsidP="008D68E2">
      <w:pPr>
        <w:spacing w:after="0"/>
        <w:ind w:firstLine="567"/>
        <w:jc w:val="both"/>
        <w:rPr>
          <w:rFonts w:ascii="Liberation Serif" w:hAnsi="Liberation Serif"/>
          <w:sz w:val="28"/>
          <w:szCs w:val="28"/>
        </w:rPr>
      </w:pPr>
      <w:r w:rsidRPr="008D68E2">
        <w:rPr>
          <w:rFonts w:ascii="Liberation Serif" w:hAnsi="Liberation Serif"/>
          <w:sz w:val="28"/>
          <w:szCs w:val="28"/>
        </w:rPr>
        <w:t>3. Решение вступает в силу после официального опубликования.</w:t>
      </w:r>
    </w:p>
    <w:p w:rsidR="00F65033" w:rsidRDefault="008D68E2" w:rsidP="008D68E2">
      <w:pPr>
        <w:spacing w:after="0"/>
        <w:ind w:firstLine="567"/>
        <w:jc w:val="both"/>
        <w:rPr>
          <w:rFonts w:ascii="Times New Roman" w:hAnsi="Times New Roman"/>
          <w:sz w:val="28"/>
          <w:szCs w:val="28"/>
        </w:rPr>
      </w:pPr>
      <w:r w:rsidRPr="008D68E2">
        <w:rPr>
          <w:rFonts w:ascii="Liberation Serif" w:hAnsi="Liberation Serif"/>
          <w:sz w:val="28"/>
          <w:szCs w:val="28"/>
        </w:rPr>
        <w:t>4. Контроль за исполнением настоящего Решения возложить на комиссию по местному самоуправлению, правопорядку и правовому регулированию Думы Гаринского городского округа.</w:t>
      </w:r>
    </w:p>
    <w:p w:rsidR="00F65033" w:rsidRDefault="00F65033">
      <w:pPr>
        <w:spacing w:after="0"/>
        <w:jc w:val="both"/>
        <w:rPr>
          <w:rFonts w:ascii="Times New Roman" w:eastAsia="Times New Roman" w:hAnsi="Times New Roman"/>
          <w:sz w:val="28"/>
          <w:szCs w:val="28"/>
          <w:lang w:eastAsia="ru-RU"/>
        </w:rPr>
      </w:pPr>
    </w:p>
    <w:p w:rsidR="00F65033" w:rsidRDefault="00F65033">
      <w:pPr>
        <w:spacing w:after="0"/>
        <w:jc w:val="both"/>
        <w:rPr>
          <w:rFonts w:ascii="Times New Roman" w:eastAsia="Times New Roman" w:hAnsi="Times New Roman"/>
          <w:sz w:val="28"/>
          <w:szCs w:val="28"/>
          <w:lang w:eastAsia="ru-RU"/>
        </w:rPr>
      </w:pPr>
    </w:p>
    <w:p w:rsidR="00F65033" w:rsidRDefault="004D49C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Думы</w:t>
      </w:r>
    </w:p>
    <w:p w:rsidR="00F65033" w:rsidRDefault="004D49C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Гаринского городского округа                                                              Т.В. Каргаева</w:t>
      </w:r>
    </w:p>
    <w:p w:rsidR="008D68E2" w:rsidRPr="008D68E2" w:rsidRDefault="008D68E2" w:rsidP="008D68E2">
      <w:pPr>
        <w:spacing w:after="0"/>
        <w:ind w:firstLine="567"/>
        <w:jc w:val="both"/>
        <w:rPr>
          <w:rFonts w:ascii="Times New Roman" w:eastAsia="SimSun" w:hAnsi="Times New Roman"/>
          <w:kern w:val="3"/>
          <w:sz w:val="28"/>
          <w:szCs w:val="28"/>
          <w:lang w:eastAsia="zh-CN" w:bidi="hi-IN"/>
        </w:rPr>
      </w:pPr>
    </w:p>
    <w:p w:rsidR="008D68E2" w:rsidRPr="008D68E2" w:rsidRDefault="008D68E2" w:rsidP="008D68E2">
      <w:pPr>
        <w:spacing w:after="0"/>
        <w:ind w:firstLine="567"/>
        <w:jc w:val="both"/>
        <w:rPr>
          <w:rFonts w:ascii="Times New Roman" w:eastAsia="SimSun" w:hAnsi="Times New Roman"/>
          <w:kern w:val="3"/>
          <w:sz w:val="28"/>
          <w:szCs w:val="28"/>
          <w:lang w:eastAsia="zh-CN" w:bidi="hi-IN"/>
        </w:rPr>
      </w:pPr>
    </w:p>
    <w:p w:rsidR="008D68E2" w:rsidRPr="008D68E2" w:rsidRDefault="008D68E2" w:rsidP="008D68E2">
      <w:pPr>
        <w:spacing w:after="0"/>
        <w:jc w:val="both"/>
        <w:rPr>
          <w:rFonts w:ascii="Times New Roman" w:eastAsia="SimSun" w:hAnsi="Times New Roman"/>
          <w:kern w:val="3"/>
          <w:sz w:val="28"/>
          <w:szCs w:val="28"/>
          <w:lang w:eastAsia="zh-CN" w:bidi="hi-IN"/>
        </w:rPr>
      </w:pPr>
      <w:r w:rsidRPr="008D68E2">
        <w:rPr>
          <w:rFonts w:ascii="Times New Roman" w:eastAsia="SimSun" w:hAnsi="Times New Roman"/>
          <w:kern w:val="3"/>
          <w:sz w:val="28"/>
          <w:szCs w:val="28"/>
          <w:lang w:eastAsia="zh-CN" w:bidi="hi-IN"/>
        </w:rPr>
        <w:t xml:space="preserve">Глава </w:t>
      </w:r>
    </w:p>
    <w:p w:rsidR="005F5746" w:rsidRDefault="008D68E2" w:rsidP="005F5746">
      <w:pPr>
        <w:spacing w:after="0"/>
        <w:jc w:val="both"/>
        <w:rPr>
          <w:rFonts w:ascii="Times New Roman" w:eastAsia="SimSun" w:hAnsi="Times New Roman"/>
          <w:kern w:val="3"/>
          <w:sz w:val="28"/>
          <w:szCs w:val="28"/>
          <w:lang w:eastAsia="zh-CN" w:bidi="hi-IN"/>
        </w:rPr>
      </w:pPr>
      <w:r w:rsidRPr="008D68E2">
        <w:rPr>
          <w:rFonts w:ascii="Times New Roman" w:eastAsia="SimSun" w:hAnsi="Times New Roman"/>
          <w:kern w:val="3"/>
          <w:sz w:val="28"/>
          <w:szCs w:val="28"/>
          <w:lang w:eastAsia="zh-CN" w:bidi="hi-IN"/>
        </w:rPr>
        <w:t>Гаринского горо</w:t>
      </w:r>
      <w:r w:rsidR="005F5746">
        <w:rPr>
          <w:rFonts w:ascii="Times New Roman" w:eastAsia="SimSun" w:hAnsi="Times New Roman"/>
          <w:kern w:val="3"/>
          <w:sz w:val="28"/>
          <w:szCs w:val="28"/>
          <w:lang w:eastAsia="zh-CN" w:bidi="hi-IN"/>
        </w:rPr>
        <w:t>д</w:t>
      </w:r>
      <w:r w:rsidRPr="008D68E2">
        <w:rPr>
          <w:rFonts w:ascii="Times New Roman" w:eastAsia="SimSun" w:hAnsi="Times New Roman"/>
          <w:kern w:val="3"/>
          <w:sz w:val="28"/>
          <w:szCs w:val="28"/>
          <w:lang w:eastAsia="zh-CN" w:bidi="hi-IN"/>
        </w:rPr>
        <w:t>ского округа                                                                С.Е. Величко</w:t>
      </w:r>
    </w:p>
    <w:p w:rsidR="005F5746" w:rsidRDefault="005F5746" w:rsidP="005F5746">
      <w:pPr>
        <w:spacing w:after="0"/>
        <w:jc w:val="both"/>
        <w:rPr>
          <w:rFonts w:ascii="Times New Roman" w:eastAsia="SimSun" w:hAnsi="Times New Roman"/>
          <w:kern w:val="3"/>
          <w:sz w:val="28"/>
          <w:szCs w:val="28"/>
          <w:lang w:eastAsia="zh-CN" w:bidi="hi-IN"/>
        </w:rPr>
      </w:pPr>
    </w:p>
    <w:p w:rsidR="00464227" w:rsidRDefault="00464227" w:rsidP="005F5746">
      <w:pPr>
        <w:spacing w:after="0"/>
        <w:jc w:val="both"/>
        <w:rPr>
          <w:rFonts w:ascii="Times New Roman" w:eastAsia="SimSun" w:hAnsi="Times New Roman"/>
          <w:kern w:val="3"/>
          <w:sz w:val="28"/>
          <w:szCs w:val="28"/>
          <w:lang w:eastAsia="zh-CN" w:bidi="hi-IN"/>
        </w:rPr>
      </w:pPr>
    </w:p>
    <w:p w:rsidR="00464227" w:rsidRDefault="00464227" w:rsidP="005F5746">
      <w:pPr>
        <w:spacing w:after="0"/>
        <w:jc w:val="both"/>
        <w:rPr>
          <w:rFonts w:ascii="Times New Roman" w:eastAsia="SimSun" w:hAnsi="Times New Roman"/>
          <w:kern w:val="3"/>
          <w:sz w:val="28"/>
          <w:szCs w:val="28"/>
          <w:lang w:eastAsia="zh-CN" w:bidi="hi-IN"/>
        </w:rPr>
      </w:pPr>
    </w:p>
    <w:p w:rsidR="00464227" w:rsidRDefault="00464227" w:rsidP="005F5746">
      <w:pPr>
        <w:spacing w:after="0"/>
        <w:jc w:val="both"/>
        <w:rPr>
          <w:rFonts w:ascii="Times New Roman" w:eastAsia="SimSun" w:hAnsi="Times New Roman"/>
          <w:kern w:val="3"/>
          <w:sz w:val="28"/>
          <w:szCs w:val="28"/>
          <w:lang w:eastAsia="zh-CN" w:bidi="hi-IN"/>
        </w:rPr>
      </w:pPr>
    </w:p>
    <w:p w:rsidR="00464227" w:rsidRDefault="00464227" w:rsidP="005F5746">
      <w:pPr>
        <w:spacing w:after="0"/>
        <w:jc w:val="both"/>
        <w:rPr>
          <w:rFonts w:ascii="Times New Roman" w:eastAsia="SimSun" w:hAnsi="Times New Roman"/>
          <w:kern w:val="3"/>
          <w:sz w:val="28"/>
          <w:szCs w:val="28"/>
          <w:lang w:eastAsia="zh-CN" w:bidi="hi-IN"/>
        </w:rPr>
      </w:pPr>
    </w:p>
    <w:p w:rsidR="00464227" w:rsidRDefault="00464227" w:rsidP="005F5746">
      <w:pPr>
        <w:spacing w:after="0"/>
        <w:jc w:val="both"/>
        <w:rPr>
          <w:rFonts w:ascii="Times New Roman" w:eastAsia="SimSun" w:hAnsi="Times New Roman"/>
          <w:kern w:val="3"/>
          <w:sz w:val="28"/>
          <w:szCs w:val="28"/>
          <w:lang w:eastAsia="zh-CN" w:bidi="hi-IN"/>
        </w:rPr>
      </w:pPr>
    </w:p>
    <w:p w:rsidR="005F5746" w:rsidRDefault="005F5746" w:rsidP="005F5746">
      <w:pPr>
        <w:spacing w:after="0"/>
        <w:jc w:val="both"/>
        <w:rPr>
          <w:rFonts w:ascii="Times New Roman" w:eastAsia="SimSun" w:hAnsi="Times New Roman"/>
          <w:kern w:val="3"/>
          <w:sz w:val="28"/>
          <w:szCs w:val="28"/>
          <w:lang w:eastAsia="zh-CN" w:bidi="hi-IN"/>
        </w:rPr>
      </w:pPr>
    </w:p>
    <w:p w:rsidR="008D68E2" w:rsidRPr="008D68E2" w:rsidRDefault="008D68E2" w:rsidP="005F5746">
      <w:pPr>
        <w:spacing w:after="0"/>
        <w:jc w:val="right"/>
        <w:rPr>
          <w:rFonts w:ascii="Liberation Serif" w:eastAsia="SimSun" w:hAnsi="Liberation Serif" w:cs="Mangal" w:hint="eastAsia"/>
          <w:kern w:val="3"/>
          <w:sz w:val="28"/>
          <w:szCs w:val="28"/>
          <w:lang w:eastAsia="zh-CN" w:bidi="hi-IN"/>
        </w:rPr>
      </w:pPr>
      <w:r w:rsidRPr="008D68E2">
        <w:rPr>
          <w:rFonts w:ascii="Liberation Serif" w:eastAsia="SimSun" w:hAnsi="Liberation Serif" w:cs="Mangal"/>
          <w:kern w:val="3"/>
          <w:sz w:val="28"/>
          <w:szCs w:val="28"/>
          <w:lang w:eastAsia="zh-CN" w:bidi="hi-IN"/>
        </w:rPr>
        <w:lastRenderedPageBreak/>
        <w:t>Приложение 1</w:t>
      </w:r>
    </w:p>
    <w:p w:rsidR="008D68E2" w:rsidRPr="008D68E2" w:rsidRDefault="008D68E2" w:rsidP="008D68E2">
      <w:pPr>
        <w:spacing w:after="0"/>
        <w:ind w:left="6663"/>
        <w:jc w:val="right"/>
        <w:rPr>
          <w:rFonts w:ascii="Liberation Serif" w:eastAsia="SimSun" w:hAnsi="Liberation Serif" w:cs="Mangal" w:hint="eastAsia"/>
          <w:kern w:val="3"/>
          <w:sz w:val="28"/>
          <w:szCs w:val="28"/>
          <w:lang w:eastAsia="zh-CN" w:bidi="hi-IN"/>
        </w:rPr>
      </w:pPr>
      <w:r w:rsidRPr="008D68E2">
        <w:rPr>
          <w:rFonts w:ascii="Liberation Serif" w:eastAsia="SimSun" w:hAnsi="Liberation Serif" w:cs="Mangal"/>
          <w:kern w:val="3"/>
          <w:sz w:val="28"/>
          <w:szCs w:val="28"/>
          <w:lang w:eastAsia="zh-CN" w:bidi="hi-IN"/>
        </w:rPr>
        <w:t>Утверждено</w:t>
      </w:r>
    </w:p>
    <w:p w:rsidR="008D68E2" w:rsidRPr="008D68E2" w:rsidRDefault="008D68E2" w:rsidP="008D68E2">
      <w:pPr>
        <w:spacing w:after="0"/>
        <w:ind w:left="6663"/>
        <w:jc w:val="right"/>
        <w:rPr>
          <w:rFonts w:ascii="Liberation Serif" w:eastAsia="SimSun" w:hAnsi="Liberation Serif" w:cs="Mangal" w:hint="eastAsia"/>
          <w:kern w:val="3"/>
          <w:sz w:val="28"/>
          <w:szCs w:val="28"/>
          <w:lang w:eastAsia="zh-CN" w:bidi="hi-IN"/>
        </w:rPr>
      </w:pPr>
      <w:r w:rsidRPr="008D68E2">
        <w:rPr>
          <w:rFonts w:ascii="Liberation Serif" w:eastAsia="SimSun" w:hAnsi="Liberation Serif" w:cs="Mangal"/>
          <w:kern w:val="3"/>
          <w:sz w:val="28"/>
          <w:szCs w:val="28"/>
          <w:lang w:eastAsia="zh-CN" w:bidi="hi-IN"/>
        </w:rPr>
        <w:t>решением Думы</w:t>
      </w:r>
    </w:p>
    <w:p w:rsidR="008D68E2" w:rsidRPr="008D68E2" w:rsidRDefault="008D68E2" w:rsidP="008D68E2">
      <w:pPr>
        <w:spacing w:after="0"/>
        <w:jc w:val="right"/>
        <w:rPr>
          <w:rFonts w:ascii="Liberation Serif" w:eastAsia="SimSun" w:hAnsi="Liberation Serif" w:cs="Mangal" w:hint="eastAsia"/>
          <w:kern w:val="3"/>
          <w:sz w:val="28"/>
          <w:szCs w:val="28"/>
          <w:lang w:eastAsia="zh-CN" w:bidi="hi-IN"/>
        </w:rPr>
      </w:pPr>
      <w:r w:rsidRPr="008D68E2">
        <w:rPr>
          <w:rFonts w:ascii="Liberation Serif" w:eastAsia="SimSun" w:hAnsi="Liberation Serif" w:cs="Mangal"/>
          <w:kern w:val="3"/>
          <w:sz w:val="28"/>
          <w:szCs w:val="28"/>
          <w:lang w:eastAsia="zh-CN" w:bidi="hi-IN"/>
        </w:rPr>
        <w:t>Гаринского городского округа</w:t>
      </w:r>
    </w:p>
    <w:p w:rsidR="008D68E2" w:rsidRPr="008D68E2" w:rsidRDefault="008D68E2" w:rsidP="004A24EB">
      <w:pPr>
        <w:spacing w:after="0"/>
        <w:jc w:val="right"/>
        <w:rPr>
          <w:rFonts w:ascii="Liberation Serif" w:eastAsia="SimSun" w:hAnsi="Liberation Serif" w:cs="Mangal" w:hint="eastAsia"/>
          <w:kern w:val="3"/>
          <w:sz w:val="24"/>
          <w:szCs w:val="24"/>
          <w:lang w:eastAsia="zh-CN" w:bidi="hi-IN"/>
        </w:rPr>
      </w:pPr>
      <w:r w:rsidRPr="008D68E2">
        <w:rPr>
          <w:rFonts w:ascii="Liberation Serif" w:eastAsia="SimSun" w:hAnsi="Liberation Serif" w:cs="Mangal"/>
          <w:kern w:val="3"/>
          <w:sz w:val="28"/>
          <w:szCs w:val="28"/>
          <w:lang w:eastAsia="zh-CN" w:bidi="hi-IN"/>
        </w:rPr>
        <w:t xml:space="preserve">от </w:t>
      </w:r>
      <w:r w:rsidR="008611CE">
        <w:rPr>
          <w:rFonts w:ascii="Liberation Serif" w:eastAsia="SimSun" w:hAnsi="Liberation Serif" w:cs="Mangal"/>
          <w:kern w:val="3"/>
          <w:sz w:val="28"/>
          <w:szCs w:val="28"/>
          <w:lang w:eastAsia="zh-CN" w:bidi="hi-IN"/>
        </w:rPr>
        <w:t>16 сентября</w:t>
      </w:r>
      <w:r w:rsidRPr="008D68E2">
        <w:rPr>
          <w:rFonts w:ascii="Liberation Serif" w:eastAsia="SimSun" w:hAnsi="Liberation Serif" w:cs="Mangal"/>
          <w:kern w:val="3"/>
          <w:sz w:val="28"/>
          <w:szCs w:val="28"/>
          <w:lang w:eastAsia="zh-CN" w:bidi="hi-IN"/>
        </w:rPr>
        <w:t xml:space="preserve"> 2021 г. № </w:t>
      </w:r>
      <w:r w:rsidR="008611CE">
        <w:rPr>
          <w:rFonts w:ascii="Liberation Serif" w:eastAsia="SimSun" w:hAnsi="Liberation Serif" w:cs="Mangal"/>
          <w:kern w:val="3"/>
          <w:sz w:val="28"/>
          <w:szCs w:val="28"/>
          <w:lang w:eastAsia="zh-CN" w:bidi="hi-IN"/>
        </w:rPr>
        <w:t>343/57</w:t>
      </w: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ПОЛОЖЕНИЕ</w:t>
      </w: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о муниципальном жилищном контроле</w:t>
      </w: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на территории Гаринского городского округа</w:t>
      </w:r>
    </w:p>
    <w:p w:rsidR="00CE360C" w:rsidRPr="00CE360C" w:rsidRDefault="00CE360C" w:rsidP="00CE360C">
      <w:pPr>
        <w:spacing w:after="0"/>
        <w:jc w:val="center"/>
        <w:rPr>
          <w:rFonts w:ascii="Times New Roman" w:hAnsi="Times New Roman"/>
          <w:sz w:val="28"/>
          <w:szCs w:val="28"/>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РАЗДЕЛ 1</w:t>
      </w: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ОБЩИЕ ПОЛОЖЕНИЯ</w:t>
      </w:r>
    </w:p>
    <w:p w:rsidR="00CE360C" w:rsidRPr="00CE360C" w:rsidRDefault="00CE360C" w:rsidP="00CE360C">
      <w:pPr>
        <w:spacing w:after="0"/>
        <w:jc w:val="center"/>
        <w:rPr>
          <w:rFonts w:ascii="Times New Roman" w:hAnsi="Times New Roman"/>
          <w:sz w:val="28"/>
          <w:szCs w:val="28"/>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Положение об осуществлении муниципального жилищного контроля на территории Гаринского городского округа (далее – Положение) устанавливает порядок организации и осуществления муниципального жилищного контроля на территории Гаринского городского округа.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Перечень обязательных требований, проверка которых осуществляется при проведении муниципального жилищного контроля, размещается на официальном сайте Гаринского городского округа в сети «Интернет».</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Муниципальный жилищный контроль на территории Гаринского городского округа осуществляется администрацией Гаринского городского округа (далее–контрольный орган).</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От имени контрольного органа муниципальный жилищный контроль осуществляет специалистом отдел по управлению имуществом, строительству, ЖКХ, землеустройству и энергетике администрации Гаринского городского округа (далее – инспектор).</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требований к формированию фондов капитального ремонта;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10) требований к обеспечению доступности для инвалидов помещений в многоквартирных домах;</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11) исполнение решений, принятых контрольным органом по результатам контрольных мероприятий.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 Объектом муниципального жилищного контроля (далее - объект контроля) является: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деятельность, действия (бездействие) по пользованию жилыми помещениями муниципального жилищного фонда;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деятельность, действия (бездействие) по формированию фондов капитального ремонта;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4) деятельность, действия (бездействие) по управлению многоквартирными домами, включающая в себя: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деятельность, действия (бездействие) по обеспечению доступности для инвалидов помещений в многоквартирных домах;</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 деятельность, действия (бездействие) по размещению информации в системе;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6. 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юридические лица, на имя которых открыты специальные счета для формирования фондов капитального ремонта многоквартирных домов;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граждане, во владении и (или) в пользовании которых находятся помещения муниципального жилищного фонда.</w:t>
      </w:r>
    </w:p>
    <w:p w:rsidR="00CE360C" w:rsidRPr="00CE360C" w:rsidRDefault="00CE360C" w:rsidP="00977943">
      <w:pPr>
        <w:spacing w:after="0"/>
        <w:ind w:firstLine="709"/>
        <w:jc w:val="both"/>
        <w:rPr>
          <w:rFonts w:ascii="Times New Roman" w:hAnsi="Times New Roman"/>
          <w:sz w:val="28"/>
          <w:szCs w:val="28"/>
        </w:rPr>
      </w:pPr>
      <w:r w:rsidRPr="00CE360C">
        <w:rPr>
          <w:rFonts w:ascii="Times New Roman" w:hAnsi="Times New Roman"/>
          <w:sz w:val="28"/>
          <w:szCs w:val="28"/>
        </w:rPr>
        <w:lastRenderedPageBreak/>
        <w:t>8. Учет контролируемых лиц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w:t>
      </w:r>
    </w:p>
    <w:p w:rsidR="00CE360C" w:rsidRPr="00CE360C" w:rsidRDefault="00CE360C" w:rsidP="00977943">
      <w:pPr>
        <w:spacing w:after="0"/>
        <w:ind w:firstLine="709"/>
        <w:rPr>
          <w:rFonts w:ascii="Times New Roman" w:hAnsi="Times New Roman"/>
          <w:sz w:val="28"/>
          <w:szCs w:val="28"/>
        </w:rPr>
      </w:pPr>
      <w:r w:rsidRPr="00CE360C">
        <w:rPr>
          <w:rFonts w:ascii="Times New Roman" w:hAnsi="Times New Roman"/>
          <w:sz w:val="28"/>
          <w:szCs w:val="28"/>
        </w:rPr>
        <w:t xml:space="preserve">9. При осуществлении муниципального жилищного контроля плановые контрольные мероприятия не проводятся.  </w:t>
      </w:r>
    </w:p>
    <w:p w:rsidR="00CE360C" w:rsidRPr="00CE360C" w:rsidRDefault="00CE360C" w:rsidP="00977943">
      <w:pPr>
        <w:spacing w:after="0"/>
        <w:ind w:firstLine="709"/>
        <w:jc w:val="both"/>
        <w:rPr>
          <w:rFonts w:ascii="Times New Roman" w:hAnsi="Times New Roman"/>
          <w:sz w:val="28"/>
          <w:szCs w:val="28"/>
        </w:rPr>
      </w:pPr>
      <w:r w:rsidRPr="00CE360C">
        <w:rPr>
          <w:rFonts w:ascii="Times New Roman" w:hAnsi="Times New Roman"/>
          <w:sz w:val="28"/>
          <w:szCs w:val="28"/>
        </w:rPr>
        <w:t>10. Организация и осуществление муниципального жилищного контроля регулируются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CE360C" w:rsidRPr="00CE360C" w:rsidRDefault="00CE360C" w:rsidP="00CE360C">
      <w:pPr>
        <w:spacing w:after="0"/>
        <w:ind w:firstLine="709"/>
        <w:jc w:val="both"/>
        <w:rPr>
          <w:rFonts w:ascii="Times New Roman" w:hAnsi="Times New Roman"/>
          <w:sz w:val="28"/>
          <w:szCs w:val="28"/>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РАЗДЕЛ 2</w:t>
      </w: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ПРОФИЛАКТИКА НАРУШЕНИЙ ОБЯЗАТЕЛЬНЫХ ТРЕБОВАНИЙ</w:t>
      </w:r>
    </w:p>
    <w:p w:rsidR="00CE360C" w:rsidRPr="00CE360C" w:rsidRDefault="00CE360C" w:rsidP="00CE360C">
      <w:pPr>
        <w:spacing w:after="0"/>
        <w:jc w:val="center"/>
        <w:rPr>
          <w:rFonts w:ascii="Times New Roman" w:hAnsi="Times New Roman"/>
          <w:sz w:val="28"/>
          <w:szCs w:val="28"/>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Глава 1. Организация профилактики нарушения обязательных требований</w:t>
      </w:r>
    </w:p>
    <w:p w:rsidR="00CE360C" w:rsidRPr="00A310E0" w:rsidRDefault="00CE360C" w:rsidP="00CE360C">
      <w:pPr>
        <w:spacing w:after="0"/>
        <w:ind w:firstLine="709"/>
        <w:jc w:val="both"/>
        <w:rPr>
          <w:rFonts w:ascii="Times New Roman" w:hAnsi="Times New Roman"/>
          <w:sz w:val="16"/>
          <w:szCs w:val="16"/>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стимулирование добросовестного соблюдения обязательных требований контролируемыми лицами;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13. Программа профилактики утверждается ежегодно в срок до 15 декабря года, предшествующего году ее реализации, и состоит из следующих разделов: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цели и задачи реализации программы профилактики;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перечень профилактических мероприятий, сроки (периодичность) их проведения;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 показатели результативности и эффективности программы профилактики.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14. Разработка и утверждение программы профилактики осуществляется контрольным органом в порядке, утвержденном Правительством Российской Федерации.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15. Утвержденная программа профилактики размещается на официальном сайте контрольного органа.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16. Профилактические мероприятия, предусмотренные программой профилактики, обязательны для проведения контрольным органом.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17. Контрольный орган проводит следующие профилактические мероприятия: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информирование;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консультирование.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Контрольный орган может проводить профилактические мероприятия, не предусмотренные программой профилактики: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объявление предостережения;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профилактический визит.</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18.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19.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E360C" w:rsidRPr="00CE360C" w:rsidRDefault="00CE360C" w:rsidP="00CE360C">
      <w:pPr>
        <w:spacing w:after="0"/>
        <w:ind w:firstLine="709"/>
        <w:jc w:val="both"/>
        <w:rPr>
          <w:rFonts w:ascii="Times New Roman" w:hAnsi="Times New Roman"/>
          <w:sz w:val="28"/>
          <w:szCs w:val="28"/>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Глава 2. Информирование</w:t>
      </w:r>
    </w:p>
    <w:p w:rsidR="00CE360C" w:rsidRPr="00A310E0" w:rsidRDefault="00CE360C" w:rsidP="00CE360C">
      <w:pPr>
        <w:spacing w:after="0"/>
        <w:jc w:val="center"/>
        <w:rPr>
          <w:rFonts w:ascii="Times New Roman" w:hAnsi="Times New Roman"/>
          <w:sz w:val="16"/>
          <w:szCs w:val="16"/>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20.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21.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22. Контрольный орган размещает и поддерживает в актуальном состоянии на своем официальном сайте: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тексты нормативных правовых актов, регулирующих осуществление муниципального жилищного контроля;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 руководства по соблюдению обязательных требований, разработанные и утвержденные в соответствии с Федеральным законом от 30.07.2020 № 247-ФЗ «Об обязательных требованиях в Российской Федерации»;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 перечень индикаторов риска нарушения обязательных требований, порядок отнесения объектов контроля к категориям риска;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6) перечень объектов контроля, учитываемых в рамках формирования ежегодного плана мероприятий, с указанием категории риска;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 программу профилактики рисков причинения вреда и план проведения плановых контрольных мероприятий контрольным органом;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8) исчерпывающий перечень сведений, которые могут запрашиваться контрольным органом у контролируемого лица;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9) сведения о способах получения консультаций по вопросам соблюдения обязательных требований;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10) сведения о порядке досудебного обжалования решений контрольного органа, действий (бездействия) его должностных лиц;</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11) доклады о муниципальном жилищном контроле;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E360C" w:rsidRPr="00CE360C" w:rsidRDefault="00CE360C" w:rsidP="00CE360C">
      <w:pPr>
        <w:spacing w:after="0"/>
        <w:ind w:firstLine="709"/>
        <w:jc w:val="both"/>
        <w:rPr>
          <w:rFonts w:ascii="Times New Roman" w:hAnsi="Times New Roman"/>
          <w:sz w:val="28"/>
          <w:szCs w:val="28"/>
        </w:rPr>
      </w:pPr>
    </w:p>
    <w:p w:rsid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Глава 3. Консультирование</w:t>
      </w:r>
    </w:p>
    <w:p w:rsidR="00A310E0" w:rsidRPr="00A310E0" w:rsidRDefault="00A310E0" w:rsidP="00CE360C">
      <w:pPr>
        <w:spacing w:after="0"/>
        <w:jc w:val="center"/>
        <w:rPr>
          <w:rFonts w:ascii="Times New Roman" w:hAnsi="Times New Roman"/>
          <w:sz w:val="16"/>
          <w:szCs w:val="16"/>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23. Консультирование по обращениям контролируемых лиц и их представителей осуществляют инспекторы.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24. Консультирование осуществляется без взимания платы.</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25. Консультирование контрольным органом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26. Консультирование может осуществляться инспектором</w:t>
      </w:r>
      <w:r w:rsidRPr="00CE360C">
        <w:rPr>
          <w:rFonts w:ascii="Times New Roman" w:hAnsi="Times New Roman"/>
          <w:color w:val="FF0000"/>
          <w:sz w:val="28"/>
          <w:szCs w:val="28"/>
        </w:rPr>
        <w:t xml:space="preserve"> </w:t>
      </w:r>
      <w:r w:rsidRPr="00CE360C">
        <w:rPr>
          <w:rFonts w:ascii="Times New Roman" w:hAnsi="Times New Roman"/>
          <w:sz w:val="28"/>
          <w:szCs w:val="28"/>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27. По итогам консультирования информация в письменной форме контролируемым лицам и их представителям не предоставляется.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28.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29.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30. Контрольный орган осуществляет учет консультирований.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31.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 </w:t>
      </w:r>
    </w:p>
    <w:p w:rsidR="00CE360C" w:rsidRPr="00CE360C" w:rsidRDefault="00CE360C" w:rsidP="00CE360C">
      <w:pPr>
        <w:spacing w:after="0"/>
        <w:ind w:firstLine="709"/>
        <w:jc w:val="both"/>
        <w:rPr>
          <w:rFonts w:ascii="Times New Roman" w:hAnsi="Times New Roman"/>
          <w:sz w:val="28"/>
          <w:szCs w:val="28"/>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Глава 4. Объявление предостережения</w:t>
      </w:r>
    </w:p>
    <w:p w:rsidR="00CE360C" w:rsidRPr="00A310E0" w:rsidRDefault="00CE360C" w:rsidP="00CE360C">
      <w:pPr>
        <w:spacing w:after="0"/>
        <w:jc w:val="center"/>
        <w:rPr>
          <w:rFonts w:ascii="Times New Roman" w:hAnsi="Times New Roman"/>
          <w:sz w:val="16"/>
          <w:szCs w:val="16"/>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33.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w:t>
      </w:r>
      <w:r w:rsidRPr="00CE360C">
        <w:rPr>
          <w:rFonts w:ascii="Times New Roman" w:hAnsi="Times New Roman"/>
          <w:sz w:val="28"/>
          <w:szCs w:val="28"/>
        </w:rPr>
        <w:lastRenderedPageBreak/>
        <w:t>содержать требование представления контролируемым лицом сведений и документов.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34.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35. Возражение на предостережение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несогласия орган муниципального контроля направляет контролируемому лицу ответ, в котором указывает обоснования несогласия с доводами, указанными в возражении.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36.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E360C" w:rsidRPr="00CE360C" w:rsidRDefault="00CE360C" w:rsidP="00CE360C">
      <w:pPr>
        <w:spacing w:after="0"/>
        <w:ind w:firstLine="709"/>
        <w:jc w:val="both"/>
        <w:rPr>
          <w:rFonts w:ascii="Times New Roman" w:hAnsi="Times New Roman"/>
          <w:sz w:val="28"/>
          <w:szCs w:val="28"/>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Глава 5. Профилактический визит</w:t>
      </w:r>
    </w:p>
    <w:p w:rsidR="00CE360C" w:rsidRPr="00A310E0" w:rsidRDefault="00CE360C" w:rsidP="00CE360C">
      <w:pPr>
        <w:spacing w:after="0"/>
        <w:jc w:val="center"/>
        <w:rPr>
          <w:rFonts w:ascii="Times New Roman" w:hAnsi="Times New Roman"/>
          <w:sz w:val="16"/>
          <w:szCs w:val="16"/>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37.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объектам контроля.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38.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39.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40.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E360C" w:rsidRPr="00CE360C" w:rsidRDefault="00CE360C" w:rsidP="00CE360C">
      <w:pPr>
        <w:spacing w:after="0"/>
        <w:ind w:firstLine="709"/>
        <w:jc w:val="both"/>
        <w:rPr>
          <w:rFonts w:ascii="Times New Roman" w:hAnsi="Times New Roman"/>
          <w:sz w:val="28"/>
          <w:szCs w:val="28"/>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lastRenderedPageBreak/>
        <w:t>РАЗДЕЛ 3</w:t>
      </w: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ОЦЕНКА СОБЛЮДЕНИЯ ОБЯЗАТЕЛЬНЫХ ТРЕБОВАНИЙ</w:t>
      </w:r>
    </w:p>
    <w:p w:rsidR="00CE360C" w:rsidRPr="00CE360C" w:rsidRDefault="00CE360C" w:rsidP="00CE360C">
      <w:pPr>
        <w:spacing w:after="0"/>
        <w:jc w:val="both"/>
        <w:rPr>
          <w:rFonts w:ascii="Times New Roman" w:hAnsi="Times New Roman"/>
          <w:sz w:val="28"/>
          <w:szCs w:val="28"/>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Глава 1. Внеплановые контрольные мероприятия</w:t>
      </w:r>
    </w:p>
    <w:p w:rsidR="00CE360C" w:rsidRPr="00A310E0" w:rsidRDefault="00CE360C" w:rsidP="00CE360C">
      <w:pPr>
        <w:spacing w:after="0"/>
        <w:jc w:val="center"/>
        <w:rPr>
          <w:rFonts w:ascii="Times New Roman" w:hAnsi="Times New Roman"/>
          <w:sz w:val="16"/>
          <w:szCs w:val="16"/>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42.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Индикаторы риска утверждаются контрольным органом.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43.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инспекционный визит;</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документарная проверка;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выездная проверка.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 ходе инспекционного визита могут совершаться следующие контрольные действия: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осмотр;</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опрос</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4) инструментальное обследование.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Внеплановый инспекционный визит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 ходе документарной проверки могут совершаться следующие контрольные действия: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получение письменных объяснений;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истребование документов.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Внеплановая документарная проверка проводится без согласования с органами прокуратуры.</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 ходе выездной проверки могут совершаться следующие контрольные действия: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осмотр;</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досмотр;</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опрос;</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 получение письменных объяснений;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 истребование документов.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Внеплановая выездная проверка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В решении о проведении выездной проверки указывается на право контролируемого лица обратиться к Уполномоченному по защите прав предпринимателей в Свердловской области с заявлением об его участии в проводимом контрольным органом в отношении контролируемого лица контрольном мероприятии.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2) при проведении контрольных мероприятий, включая контрольные мероприятия без взаимодействия;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обеспечивает, в том числе по решению руководителя контрольного органа, проведение контрольного мероприятия без взаимодействия.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w:t>
      </w:r>
      <w:r w:rsidRPr="00CE360C">
        <w:rPr>
          <w:rFonts w:ascii="Times New Roman" w:hAnsi="Times New Roman"/>
          <w:sz w:val="28"/>
          <w:szCs w:val="28"/>
        </w:rPr>
        <w:lastRenderedPageBreak/>
        <w:t>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 59-ФЗ «О порядке рассмотрения обращений граждан Российской Федерации».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51.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контрольного органа: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53. При истечении срока исполнения решения контрольного органа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контрольного органа оценивает исполнение указанного решения путем проведения одного из следующих контрольных мероприятий: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инспекционный визит;</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документарная проверка.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54. Должностные лица, уполномоченные от имени контрольного органа на осуществление муниципального жилищного контроля, обязаны не препятствовать с согласия контролируемых лиц, их представителей Уполномоченного при Президенте Российской Федерации по защите прав предпринимателей и его общественных представителей, Уполномоченного по защите прав предпринимателей в Свердловской области при проведении контрольных мероприятий, за исключением тех, при проведении которых не требуется взаимодействие с контролируемыми лицами.</w:t>
      </w:r>
    </w:p>
    <w:p w:rsid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lastRenderedPageBreak/>
        <w:t>Глава 2. Контрольные мероприятия без взаимодействия</w:t>
      </w:r>
    </w:p>
    <w:p w:rsidR="00A310E0" w:rsidRPr="00A310E0" w:rsidRDefault="00A310E0" w:rsidP="00CE360C">
      <w:pPr>
        <w:spacing w:after="0"/>
        <w:jc w:val="center"/>
        <w:rPr>
          <w:rFonts w:ascii="Times New Roman" w:hAnsi="Times New Roman"/>
          <w:sz w:val="16"/>
          <w:szCs w:val="16"/>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55. Без взаимодействия с контролируемым лицом проводятся следующие контрольные мероприятия: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наблюдение за соблюдением обязательных требований;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выездное обследование.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56. Контрольные мероприятия без взаимодействия проводятся инспекторами на основании заданий руководителя контрольного органа.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57.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решение о проведении внепланового контрольного мероприятия;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решение об объявлении предостережения;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решение о выдаче предписания об устранении выявленных нарушений.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Выездное обследование проводится без информирования контролируемого лица.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По результатам проведения выездного обследования не могут быть приняты решения: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59.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CE360C" w:rsidRPr="00A310E0" w:rsidRDefault="00CE360C" w:rsidP="00CE360C">
      <w:pPr>
        <w:spacing w:after="0"/>
        <w:ind w:firstLine="709"/>
        <w:jc w:val="both"/>
        <w:rPr>
          <w:rFonts w:ascii="Times New Roman" w:hAnsi="Times New Roman"/>
          <w:sz w:val="16"/>
          <w:szCs w:val="16"/>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Глава 3. Контрольные мероприятия с взаимодействием</w:t>
      </w:r>
    </w:p>
    <w:p w:rsidR="00CE360C" w:rsidRPr="00A310E0" w:rsidRDefault="00CE360C" w:rsidP="00CE360C">
      <w:pPr>
        <w:spacing w:after="0"/>
        <w:jc w:val="center"/>
        <w:rPr>
          <w:rFonts w:ascii="Times New Roman" w:hAnsi="Times New Roman"/>
          <w:sz w:val="16"/>
          <w:szCs w:val="16"/>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60. При осуществлении муниципального жилищного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61.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62.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63.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64.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65.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при проведении осмотра;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при проведении опроса.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Результаты проведения фотосъемки, аудио- и видеозаписи являются приложением к акту контрольного мероприятия.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66.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w:t>
      </w:r>
      <w:r w:rsidRPr="00CE360C">
        <w:rPr>
          <w:rFonts w:ascii="Times New Roman" w:hAnsi="Times New Roman"/>
          <w:sz w:val="28"/>
          <w:szCs w:val="28"/>
        </w:rPr>
        <w:lastRenderedPageBreak/>
        <w:t>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67.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68. В случае смерти законного представителя контролируемого лица и отсутствия сведения о новом законном представителе контролируемого лица контролируемое лицо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69. В соответствии с  Положением,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70. Действия в рамках контрольного мероприятия совершаются срок не более 10 рабочих дней. </w:t>
      </w:r>
    </w:p>
    <w:p w:rsidR="00CE360C" w:rsidRPr="00CE360C" w:rsidRDefault="00CE360C" w:rsidP="00CE360C">
      <w:pPr>
        <w:spacing w:after="0"/>
        <w:ind w:firstLine="709"/>
        <w:jc w:val="both"/>
        <w:rPr>
          <w:rFonts w:ascii="Times New Roman" w:hAnsi="Times New Roman"/>
          <w:sz w:val="28"/>
          <w:szCs w:val="28"/>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РАЗДЕЛ 4</w:t>
      </w: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РЕЗУЛЬТАТЫ КОНТРОЛЬНЫХ МЕРОПРИЯТИЙ И РЕШЕНИЯ ПО РЕЗУЛЬТАТАМ КОНТРОЛЬНЫХ МЕРОПРИЯТИЙ</w:t>
      </w:r>
    </w:p>
    <w:p w:rsidR="00CE360C" w:rsidRPr="00A310E0" w:rsidRDefault="00CE360C" w:rsidP="00CE360C">
      <w:pPr>
        <w:spacing w:after="0"/>
        <w:jc w:val="center"/>
        <w:rPr>
          <w:rFonts w:ascii="Times New Roman" w:hAnsi="Times New Roman"/>
          <w:sz w:val="16"/>
          <w:szCs w:val="16"/>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Глава 1 Оформление результатов контрольных мероприятий</w:t>
      </w:r>
    </w:p>
    <w:p w:rsidR="00CE360C" w:rsidRPr="00A310E0" w:rsidRDefault="00CE360C" w:rsidP="00CE360C">
      <w:pPr>
        <w:spacing w:after="0"/>
        <w:jc w:val="center"/>
        <w:rPr>
          <w:rFonts w:ascii="Times New Roman" w:hAnsi="Times New Roman"/>
          <w:sz w:val="16"/>
          <w:szCs w:val="16"/>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72. По окончании проведения контрольного мероприятия составляется акт контрольного мероприятия (далее - акт).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В случае, если по результатам проведения контрольного мероприятия выявлено нарушение обязательных требований, в акте должно быть указано, </w:t>
      </w:r>
      <w:r w:rsidRPr="00CE360C">
        <w:rPr>
          <w:rFonts w:ascii="Times New Roman" w:hAnsi="Times New Roman"/>
          <w:sz w:val="28"/>
          <w:szCs w:val="28"/>
        </w:rPr>
        <w:lastRenderedPageBreak/>
        <w:t xml:space="preserve">какое именно обязательное требование нарушено, каким нормативным правовым актом и его структурной единицей оно установлено.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Документы, иные материалы, являющиеся доказательствами нарушения обязательных требований, должны быть приобщены к акту.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73. Оформление акта производится по месту нахождения контрольного органа. Контролируемое лицо приглашается к подписанию акта путем направления в его адрес уведомления о необходимости подписания акта посредством государственной информационной системы жилищно-коммунального хозяйства.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Контрольный орган направляет акт контролируемому лицу посредством единого реестра контрольных (надзорных) мероприятий непосредственно после его оформления.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обязан:</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6) рассмотреть вопрос о выдаче рекомендаций по соблюдению обязательных требований, проведении иных мероприятий, направленных на </w:t>
      </w:r>
      <w:r w:rsidRPr="00CE360C">
        <w:rPr>
          <w:rFonts w:ascii="Times New Roman" w:hAnsi="Times New Roman"/>
          <w:sz w:val="28"/>
          <w:szCs w:val="28"/>
        </w:rPr>
        <w:lastRenderedPageBreak/>
        <w:t>профилактику рисков причинения вреда (ущерба) охраняемым законом ценностям.</w:t>
      </w:r>
    </w:p>
    <w:p w:rsidR="00CE360C" w:rsidRPr="00A310E0" w:rsidRDefault="00CE360C" w:rsidP="00CE360C">
      <w:pPr>
        <w:spacing w:after="0"/>
        <w:ind w:firstLine="709"/>
        <w:jc w:val="both"/>
        <w:rPr>
          <w:rFonts w:ascii="Times New Roman" w:hAnsi="Times New Roman"/>
          <w:sz w:val="16"/>
          <w:szCs w:val="16"/>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sz w:val="28"/>
          <w:szCs w:val="28"/>
        </w:rPr>
        <w:t>Глава 2 Исполнение решений по результатам контрольных мероприятий</w:t>
      </w:r>
    </w:p>
    <w:p w:rsidR="00CE360C" w:rsidRPr="00A310E0" w:rsidRDefault="00CE360C" w:rsidP="00CE360C">
      <w:pPr>
        <w:spacing w:after="0"/>
        <w:jc w:val="center"/>
        <w:rPr>
          <w:rFonts w:ascii="Times New Roman" w:hAnsi="Times New Roman"/>
          <w:sz w:val="16"/>
          <w:szCs w:val="16"/>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77. Контроль за исполнением предписаний, иных решений контрольного органа осуществляет контрольный орган.</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78.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79.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1) о разъяснении способа и порядка исполнения решения;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2) об отсрочке исполнения решения.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контрольного органа может отсрочить исполнение решения на срок до одного года, о чем принимается соответствующее решение.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3) о приостановлении исполнения решения, возобновлении ранее приостановленного исполнения решения;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4) о прекращении исполнения решения.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80. Указанные вопросы рассматриваются руководителем контрольного органа по ходатайству контролируемого лица или по представлению инспектора в течение десяти дней со дня поступления в контролируемый орган ходатайства или направления представления.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81. Контролируемое лицо информируется о месте и времени рассмотрения вопросов, указанных в пункте 89 настоящего Положения.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Неявка контролируемого лица без уважительной причины не является препятствием для рассмотрения соответствующих вопросов.</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82. Решение, принятое по результатам рассмотрения вопросов, связанных с исполнением решения, доводится до контролируемого лица.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 xml:space="preserve">83.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предусмотренных настоящего Положения контрольных мероприятий.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lastRenderedPageBreak/>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84. В случае, если по итогам проведения контрольного мероприятия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sz w:val="28"/>
          <w:szCs w:val="28"/>
        </w:rPr>
        <w:t>85. Информация об исполнении решения контрольного органа в полном объеме вносится в единый реестр контрольных (надзорных) мероприятий.</w:t>
      </w:r>
    </w:p>
    <w:p w:rsidR="00CE360C" w:rsidRPr="00CE360C" w:rsidRDefault="00CE360C" w:rsidP="00CE360C">
      <w:pPr>
        <w:spacing w:after="0"/>
        <w:ind w:firstLine="709"/>
        <w:jc w:val="both"/>
        <w:rPr>
          <w:rFonts w:ascii="Times New Roman" w:hAnsi="Times New Roman"/>
          <w:sz w:val="28"/>
          <w:szCs w:val="28"/>
        </w:rPr>
      </w:pPr>
    </w:p>
    <w:p w:rsidR="00CE360C" w:rsidRPr="00CE360C" w:rsidRDefault="00CE360C" w:rsidP="00CE360C">
      <w:pPr>
        <w:spacing w:after="0"/>
        <w:ind w:firstLine="709"/>
        <w:jc w:val="center"/>
        <w:rPr>
          <w:rFonts w:ascii="Times New Roman" w:hAnsi="Times New Roman"/>
          <w:sz w:val="28"/>
          <w:szCs w:val="28"/>
        </w:rPr>
      </w:pPr>
      <w:r w:rsidRPr="00CE360C">
        <w:rPr>
          <w:rFonts w:ascii="Times New Roman" w:hAnsi="Times New Roman"/>
          <w:sz w:val="28"/>
          <w:szCs w:val="28"/>
        </w:rPr>
        <w:t>РАЗДЕЛ 5</w:t>
      </w:r>
    </w:p>
    <w:p w:rsidR="00CE360C" w:rsidRPr="00CE360C" w:rsidRDefault="00CE360C" w:rsidP="00CE360C">
      <w:pPr>
        <w:spacing w:after="0"/>
        <w:ind w:firstLine="709"/>
        <w:jc w:val="center"/>
        <w:rPr>
          <w:rFonts w:ascii="Times New Roman" w:hAnsi="Times New Roman"/>
          <w:sz w:val="28"/>
          <w:szCs w:val="28"/>
        </w:rPr>
      </w:pPr>
      <w:r w:rsidRPr="00CE360C">
        <w:rPr>
          <w:rFonts w:ascii="Times New Roman" w:hAnsi="Times New Roman"/>
          <w:iCs/>
          <w:sz w:val="28"/>
          <w:szCs w:val="28"/>
        </w:rPr>
        <w:t xml:space="preserve">ОБЖАЛОВАНИЕ РЕШЕНИЙ КОНТРОЛЬНОГО ОРГАНА, </w:t>
      </w:r>
    </w:p>
    <w:p w:rsidR="00CE360C" w:rsidRPr="00CE360C" w:rsidRDefault="00CE360C" w:rsidP="00CE360C">
      <w:pPr>
        <w:spacing w:after="0"/>
        <w:ind w:firstLine="709"/>
        <w:jc w:val="center"/>
        <w:rPr>
          <w:rFonts w:ascii="Times New Roman" w:hAnsi="Times New Roman"/>
          <w:sz w:val="28"/>
          <w:szCs w:val="28"/>
        </w:rPr>
      </w:pPr>
      <w:r w:rsidRPr="00CE360C">
        <w:rPr>
          <w:rFonts w:ascii="Times New Roman" w:hAnsi="Times New Roman"/>
          <w:iCs/>
          <w:sz w:val="28"/>
          <w:szCs w:val="28"/>
        </w:rPr>
        <w:t>ДЕЙСТВИЙ (БЕЗДЕЙСТВИЯ) ЕГО ДОЛЖНОСТНЫХ ЛИЦ</w:t>
      </w:r>
      <w:r w:rsidRPr="00CE360C">
        <w:rPr>
          <w:rFonts w:ascii="Times New Roman" w:hAnsi="Times New Roman"/>
          <w:sz w:val="28"/>
          <w:szCs w:val="28"/>
          <w:shd w:val="clear" w:color="auto" w:fill="FFFF00"/>
        </w:rPr>
        <w:t xml:space="preserve">  </w:t>
      </w:r>
    </w:p>
    <w:p w:rsidR="00CE360C" w:rsidRPr="00CE360C" w:rsidRDefault="00CE360C" w:rsidP="00CE360C">
      <w:pPr>
        <w:spacing w:after="0"/>
        <w:ind w:firstLine="709"/>
        <w:jc w:val="center"/>
        <w:rPr>
          <w:rFonts w:ascii="Times New Roman" w:hAnsi="Times New Roman"/>
          <w:sz w:val="28"/>
          <w:szCs w:val="28"/>
          <w:shd w:val="clear" w:color="auto" w:fill="FFFF00"/>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86.</w:t>
      </w:r>
      <w:r w:rsidR="004E0BE9">
        <w:rPr>
          <w:rFonts w:ascii="Times New Roman" w:hAnsi="Times New Roman"/>
          <w:iCs/>
          <w:sz w:val="28"/>
          <w:szCs w:val="28"/>
        </w:rPr>
        <w:t> </w:t>
      </w:r>
      <w:r w:rsidRPr="00CE360C">
        <w:rPr>
          <w:rFonts w:ascii="Times New Roman" w:hAnsi="Times New Roman"/>
          <w:iCs/>
          <w:sz w:val="28"/>
          <w:szCs w:val="28"/>
        </w:rPr>
        <w:t>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1)</w:t>
      </w:r>
      <w:r w:rsidR="004E0BE9">
        <w:rPr>
          <w:rFonts w:ascii="Times New Roman" w:hAnsi="Times New Roman"/>
          <w:iCs/>
          <w:sz w:val="28"/>
          <w:szCs w:val="28"/>
        </w:rPr>
        <w:t> </w:t>
      </w:r>
      <w:r w:rsidRPr="00CE360C">
        <w:rPr>
          <w:rFonts w:ascii="Times New Roman" w:hAnsi="Times New Roman"/>
          <w:iCs/>
          <w:sz w:val="28"/>
          <w:szCs w:val="28"/>
        </w:rPr>
        <w:t>решение о проведении контрольных мероприятий;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2)</w:t>
      </w:r>
      <w:r w:rsidR="004E0BE9">
        <w:rPr>
          <w:rFonts w:ascii="Times New Roman" w:hAnsi="Times New Roman"/>
          <w:iCs/>
          <w:sz w:val="28"/>
          <w:szCs w:val="28"/>
        </w:rPr>
        <w:t> </w:t>
      </w:r>
      <w:r w:rsidRPr="00CE360C">
        <w:rPr>
          <w:rFonts w:ascii="Times New Roman" w:hAnsi="Times New Roman"/>
          <w:iCs/>
          <w:sz w:val="28"/>
          <w:szCs w:val="28"/>
        </w:rPr>
        <w:t>акт контрольного мероприятия, предписание об устранении выявленных нарушений;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3)</w:t>
      </w:r>
      <w:r w:rsidR="004E0BE9">
        <w:rPr>
          <w:rFonts w:ascii="Times New Roman" w:hAnsi="Times New Roman"/>
          <w:iCs/>
          <w:sz w:val="28"/>
          <w:szCs w:val="28"/>
        </w:rPr>
        <w:t> </w:t>
      </w:r>
      <w:r w:rsidRPr="00CE360C">
        <w:rPr>
          <w:rFonts w:ascii="Times New Roman" w:hAnsi="Times New Roman"/>
          <w:iCs/>
          <w:sz w:val="28"/>
          <w:szCs w:val="28"/>
        </w:rPr>
        <w:t xml:space="preserve">действий (бездействия) должностных лиц контрольного органа в рамках контрольных) мероприятий.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87. Сроки подачи жалобы определяются в соответствии с частями 5-11 статьи 40 Федерального закона № 248-ФЗ.</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88.</w:t>
      </w:r>
      <w:r w:rsidR="004E0BE9">
        <w:rPr>
          <w:rFonts w:ascii="Times New Roman" w:hAnsi="Times New Roman"/>
          <w:iCs/>
          <w:sz w:val="28"/>
          <w:szCs w:val="28"/>
        </w:rPr>
        <w:t> </w:t>
      </w:r>
      <w:r w:rsidRPr="00CE360C">
        <w:rPr>
          <w:rFonts w:ascii="Times New Roman" w:hAnsi="Times New Roman"/>
          <w:iCs/>
          <w:sz w:val="28"/>
          <w:szCs w:val="28"/>
        </w:rPr>
        <w:t>Жалоба может содержать ходатайство о приостановлении исполнения обжалуемого решения органа контроля.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89.</w:t>
      </w:r>
      <w:r w:rsidR="004E0BE9">
        <w:rPr>
          <w:rFonts w:ascii="Times New Roman" w:hAnsi="Times New Roman"/>
          <w:iCs/>
          <w:sz w:val="28"/>
          <w:szCs w:val="28"/>
        </w:rPr>
        <w:t> </w:t>
      </w:r>
      <w:r w:rsidRPr="00CE360C">
        <w:rPr>
          <w:rFonts w:ascii="Times New Roman" w:hAnsi="Times New Roman"/>
          <w:iCs/>
          <w:sz w:val="28"/>
          <w:szCs w:val="28"/>
        </w:rPr>
        <w:t xml:space="preserve">Жалоба на действия (бездействие) уполномоченного должностного лица, подлежит рассмотрению руководителем (заместителем руководителя) контрольного органа. </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90.</w:t>
      </w:r>
      <w:r w:rsidR="004E0BE9">
        <w:rPr>
          <w:rFonts w:ascii="Times New Roman" w:hAnsi="Times New Roman"/>
          <w:iCs/>
          <w:sz w:val="28"/>
          <w:szCs w:val="28"/>
        </w:rPr>
        <w:t> </w:t>
      </w:r>
      <w:r w:rsidRPr="00CE360C">
        <w:rPr>
          <w:rFonts w:ascii="Times New Roman" w:hAnsi="Times New Roman"/>
          <w:iCs/>
          <w:sz w:val="28"/>
          <w:szCs w:val="28"/>
        </w:rPr>
        <w:t>Жалоба на действия (бездействие) руководителя (заместителя руководителя) контрольного органа, подлежит рассмотрению главой (заместителем главы) администрации Гаринского городского округа.</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91.</w:t>
      </w:r>
      <w:r w:rsidR="004E0BE9">
        <w:rPr>
          <w:rFonts w:ascii="Times New Roman" w:hAnsi="Times New Roman"/>
          <w:iCs/>
          <w:sz w:val="28"/>
          <w:szCs w:val="28"/>
        </w:rPr>
        <w:t> </w:t>
      </w:r>
      <w:r w:rsidRPr="00CE360C">
        <w:rPr>
          <w:rFonts w:ascii="Times New Roman" w:hAnsi="Times New Roman"/>
          <w:iCs/>
          <w:sz w:val="28"/>
          <w:szCs w:val="28"/>
        </w:rPr>
        <w:t>Срок рассмотрения жалобы не позднее 20 рабочих дней со дня регистрации такой жалобы в контрольном органе.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 xml:space="preserve">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w:t>
      </w:r>
      <w:r w:rsidRPr="00CE360C">
        <w:rPr>
          <w:rFonts w:ascii="Times New Roman" w:hAnsi="Times New Roman"/>
          <w:iCs/>
          <w:sz w:val="28"/>
          <w:szCs w:val="28"/>
        </w:rPr>
        <w:lastRenderedPageBreak/>
        <w:t>информации и документов, которые находятся в распоряжении государственных органов либо подведомственных им организаций.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92.</w:t>
      </w:r>
      <w:r w:rsidR="004E0BE9">
        <w:rPr>
          <w:rFonts w:ascii="Times New Roman" w:hAnsi="Times New Roman"/>
          <w:iCs/>
          <w:sz w:val="28"/>
          <w:szCs w:val="28"/>
        </w:rPr>
        <w:t> </w:t>
      </w:r>
      <w:r w:rsidRPr="00CE360C">
        <w:rPr>
          <w:rFonts w:ascii="Times New Roman" w:hAnsi="Times New Roman"/>
          <w:iCs/>
          <w:sz w:val="28"/>
          <w:szCs w:val="28"/>
        </w:rPr>
        <w:t>По итогам рассмотрения жалобы принимается одно из следующих решений: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 оставить жалобу без удовлетворения;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 отменить решение контрольного органа полностью или частично;</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 отменить решение контрольного органа полностью и принимает новое решение;</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-признать действия (бездействие) должностных лиц контрольного органа, руководителя (заместителя руководителя) контрольного органа незаконными и выносит решение по существу, в том числе об осуществлении при необходимости определенных действий.</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93.</w:t>
      </w:r>
      <w:r w:rsidR="004E0BE9">
        <w:rPr>
          <w:rFonts w:ascii="Times New Roman" w:hAnsi="Times New Roman"/>
          <w:iCs/>
          <w:sz w:val="28"/>
          <w:szCs w:val="28"/>
        </w:rPr>
        <w:t> </w:t>
      </w:r>
      <w:r w:rsidRPr="00CE360C">
        <w:rPr>
          <w:rFonts w:ascii="Times New Roman" w:hAnsi="Times New Roman"/>
          <w:iCs/>
          <w:sz w:val="28"/>
          <w:szCs w:val="28"/>
        </w:rPr>
        <w:t>Решение по жалобе вручается контролируемому лицу-гражданину лично (с пометкой заявителя о дате получения на втором экземпляре) либо направляется почтовой связью, контролируемому лицу-юридическому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E360C" w:rsidRPr="00CE360C" w:rsidRDefault="00CE360C" w:rsidP="00CE360C">
      <w:pPr>
        <w:spacing w:after="0"/>
        <w:ind w:firstLine="708"/>
        <w:jc w:val="both"/>
        <w:rPr>
          <w:rFonts w:ascii="Times New Roman" w:hAnsi="Times New Roman"/>
          <w:sz w:val="28"/>
          <w:szCs w:val="28"/>
        </w:rPr>
      </w:pPr>
      <w:r w:rsidRPr="00CE360C">
        <w:rPr>
          <w:rFonts w:ascii="Times New Roman" w:hAnsi="Times New Roman"/>
          <w:iCs/>
          <w:sz w:val="28"/>
          <w:szCs w:val="28"/>
        </w:rPr>
        <w:t>94.</w:t>
      </w:r>
      <w:r w:rsidR="004E0BE9">
        <w:rPr>
          <w:rFonts w:ascii="Times New Roman" w:hAnsi="Times New Roman"/>
          <w:iCs/>
          <w:sz w:val="28"/>
          <w:szCs w:val="28"/>
        </w:rPr>
        <w:t> </w:t>
      </w:r>
      <w:r w:rsidRPr="00CE360C">
        <w:rPr>
          <w:rFonts w:ascii="Times New Roman" w:hAnsi="Times New Roman"/>
          <w:iCs/>
          <w:sz w:val="28"/>
          <w:szCs w:val="28"/>
        </w:rPr>
        <w:t xml:space="preserve">С 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главой 9 Федерального закона </w:t>
      </w:r>
      <w:r w:rsidRPr="00CE360C">
        <w:rPr>
          <w:rFonts w:ascii="Times New Roman" w:hAnsi="Times New Roman"/>
          <w:iCs/>
          <w:sz w:val="28"/>
          <w:szCs w:val="28"/>
          <w:cs/>
        </w:rPr>
        <w:t>‎</w:t>
      </w:r>
      <w:r w:rsidRPr="00CE360C">
        <w:rPr>
          <w:rFonts w:ascii="Times New Roman" w:hAnsi="Times New Roman"/>
          <w:iCs/>
          <w:sz w:val="28"/>
          <w:szCs w:val="28"/>
        </w:rPr>
        <w:t>«О государственном контроле (надзоре) и муниципальном контроле в Российской Федерации».</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Досудебный порядок обжалования до 31 декабря 2023 года может осуществляться посредством бумажного документооборота.</w:t>
      </w:r>
    </w:p>
    <w:p w:rsidR="00CE360C" w:rsidRPr="00CE360C" w:rsidRDefault="00CE360C" w:rsidP="00CE360C">
      <w:pPr>
        <w:spacing w:after="0"/>
        <w:ind w:firstLine="709"/>
        <w:jc w:val="both"/>
        <w:rPr>
          <w:rFonts w:ascii="Times New Roman" w:hAnsi="Times New Roman"/>
          <w:sz w:val="28"/>
          <w:szCs w:val="28"/>
        </w:rPr>
      </w:pPr>
    </w:p>
    <w:p w:rsidR="00CE360C" w:rsidRPr="00CE360C" w:rsidRDefault="00CE360C" w:rsidP="00CE360C">
      <w:pPr>
        <w:spacing w:after="0"/>
        <w:jc w:val="center"/>
        <w:rPr>
          <w:rFonts w:ascii="Times New Roman" w:hAnsi="Times New Roman"/>
          <w:sz w:val="28"/>
          <w:szCs w:val="28"/>
        </w:rPr>
      </w:pPr>
      <w:r w:rsidRPr="00CE360C">
        <w:rPr>
          <w:rFonts w:ascii="Times New Roman" w:hAnsi="Times New Roman"/>
          <w:iCs/>
          <w:sz w:val="28"/>
          <w:szCs w:val="28"/>
        </w:rPr>
        <w:t>РАЗДЕЛ 5. ОЦЕНКА РЕЗУЛЬТАТИВНОСТИ И ЭФФЕКТИВНОСТИ ДЕЯТЕЛЬНОСТИ КОНТРОЛЬНОГО ОРГАНА (вступает в силу 01.03.2022)</w:t>
      </w:r>
    </w:p>
    <w:p w:rsidR="00CE360C" w:rsidRPr="00CE360C" w:rsidRDefault="00CE360C" w:rsidP="00CE360C">
      <w:pPr>
        <w:spacing w:after="0"/>
        <w:ind w:firstLine="709"/>
        <w:jc w:val="both"/>
        <w:rPr>
          <w:rFonts w:ascii="Times New Roman" w:hAnsi="Times New Roman"/>
          <w:sz w:val="28"/>
          <w:szCs w:val="28"/>
        </w:rPr>
      </w:pP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95.</w:t>
      </w:r>
      <w:r w:rsidR="004E0BE9">
        <w:rPr>
          <w:rFonts w:ascii="Times New Roman" w:hAnsi="Times New Roman"/>
          <w:iCs/>
          <w:sz w:val="28"/>
          <w:szCs w:val="28"/>
        </w:rPr>
        <w:t> </w:t>
      </w:r>
      <w:r w:rsidRPr="00CE360C">
        <w:rPr>
          <w:rFonts w:ascii="Times New Roman" w:hAnsi="Times New Roman"/>
          <w:iCs/>
          <w:sz w:val="28"/>
          <w:szCs w:val="2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В систему показателей результативности и эффективности деятельности, указанную в пункте 1 настоящего Положения, входят:</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 ключевые показатели муниципального жилищного контроля;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 индикативные показатели муниципального жилищного контроля.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муниципального образования.</w:t>
      </w:r>
    </w:p>
    <w:p w:rsidR="00CE360C" w:rsidRPr="00CE360C" w:rsidRDefault="00CE360C" w:rsidP="00CE360C">
      <w:pPr>
        <w:spacing w:after="0"/>
        <w:ind w:firstLine="709"/>
        <w:jc w:val="both"/>
        <w:rPr>
          <w:rFonts w:ascii="Times New Roman" w:hAnsi="Times New Roman"/>
          <w:sz w:val="28"/>
          <w:szCs w:val="28"/>
        </w:rPr>
      </w:pPr>
      <w:r w:rsidRPr="00CE360C">
        <w:rPr>
          <w:rFonts w:ascii="Times New Roman" w:hAnsi="Times New Roman"/>
          <w:iCs/>
          <w:sz w:val="28"/>
          <w:szCs w:val="28"/>
        </w:rPr>
        <w:t>96. Контрольный орган ежегодно осуществляет подготовку доклада о</w:t>
      </w:r>
      <w:r w:rsidR="004E0BE9">
        <w:rPr>
          <w:rFonts w:ascii="Times New Roman" w:hAnsi="Times New Roman"/>
          <w:iCs/>
          <w:sz w:val="28"/>
          <w:szCs w:val="28"/>
        </w:rPr>
        <w:t xml:space="preserve"> </w:t>
      </w:r>
      <w:r w:rsidRPr="00CE360C">
        <w:rPr>
          <w:rFonts w:ascii="Times New Roman" w:hAnsi="Times New Roman"/>
          <w:iCs/>
          <w:sz w:val="28"/>
          <w:szCs w:val="28"/>
        </w:rPr>
        <w:t>муниципальном жилищном контроле с учетом требований, установленных Федеральным законом № 248-ФЗ.</w:t>
      </w:r>
    </w:p>
    <w:p w:rsidR="00CB5BBF" w:rsidRDefault="00CE360C" w:rsidP="00A310E0">
      <w:pPr>
        <w:spacing w:after="0"/>
        <w:ind w:firstLine="709"/>
        <w:jc w:val="both"/>
      </w:pPr>
      <w:r w:rsidRPr="00CE360C">
        <w:rPr>
          <w:rFonts w:ascii="Times New Roman" w:hAnsi="Times New Roman"/>
          <w:iCs/>
          <w:sz w:val="28"/>
          <w:szCs w:val="28"/>
        </w:rPr>
        <w:t>Организация подготовки доклада возлагается на контрольный орган.</w:t>
      </w:r>
    </w:p>
    <w:p w:rsidR="004A24EB" w:rsidRPr="004A24EB" w:rsidRDefault="004A24EB" w:rsidP="004A24EB">
      <w:pPr>
        <w:pStyle w:val="Standard"/>
        <w:tabs>
          <w:tab w:val="left" w:pos="1189"/>
        </w:tabs>
        <w:ind w:firstLine="709"/>
        <w:jc w:val="right"/>
        <w:rPr>
          <w:rFonts w:eastAsia="Calibri" w:cs="Times New Roman"/>
          <w:color w:val="000000"/>
          <w:kern w:val="0"/>
          <w:sz w:val="28"/>
          <w:szCs w:val="28"/>
          <w:lang w:val="ru-RU" w:eastAsia="en-US" w:bidi="ar-SA"/>
        </w:rPr>
      </w:pPr>
      <w:r w:rsidRPr="004A24EB">
        <w:rPr>
          <w:rFonts w:eastAsia="Calibri" w:cs="Times New Roman"/>
          <w:color w:val="000000"/>
          <w:kern w:val="0"/>
          <w:sz w:val="28"/>
          <w:szCs w:val="28"/>
          <w:lang w:val="ru-RU" w:eastAsia="en-US" w:bidi="ar-SA"/>
        </w:rPr>
        <w:lastRenderedPageBreak/>
        <w:t>Приложение 2</w:t>
      </w:r>
    </w:p>
    <w:p w:rsidR="004A24EB" w:rsidRPr="004A24EB" w:rsidRDefault="004A24EB" w:rsidP="004A24EB">
      <w:pPr>
        <w:pStyle w:val="Standard"/>
        <w:tabs>
          <w:tab w:val="left" w:pos="1189"/>
        </w:tabs>
        <w:ind w:firstLine="709"/>
        <w:jc w:val="right"/>
        <w:rPr>
          <w:rFonts w:eastAsia="Calibri" w:cs="Times New Roman"/>
          <w:color w:val="000000"/>
          <w:kern w:val="0"/>
          <w:sz w:val="28"/>
          <w:szCs w:val="28"/>
          <w:lang w:val="ru-RU" w:eastAsia="en-US" w:bidi="ar-SA"/>
        </w:rPr>
      </w:pPr>
      <w:r w:rsidRPr="004A24EB">
        <w:rPr>
          <w:rFonts w:eastAsia="Calibri" w:cs="Times New Roman"/>
          <w:color w:val="000000"/>
          <w:kern w:val="0"/>
          <w:sz w:val="28"/>
          <w:szCs w:val="28"/>
          <w:lang w:val="ru-RU" w:eastAsia="en-US" w:bidi="ar-SA"/>
        </w:rPr>
        <w:t>к решению Думы</w:t>
      </w:r>
    </w:p>
    <w:p w:rsidR="004A24EB" w:rsidRPr="004A24EB" w:rsidRDefault="004A24EB" w:rsidP="004A24EB">
      <w:pPr>
        <w:pStyle w:val="Standard"/>
        <w:tabs>
          <w:tab w:val="left" w:pos="1189"/>
        </w:tabs>
        <w:ind w:firstLine="709"/>
        <w:jc w:val="right"/>
        <w:rPr>
          <w:rFonts w:eastAsia="Calibri" w:cs="Times New Roman"/>
          <w:color w:val="000000"/>
          <w:kern w:val="0"/>
          <w:sz w:val="28"/>
          <w:szCs w:val="28"/>
          <w:lang w:val="ru-RU" w:eastAsia="en-US" w:bidi="ar-SA"/>
        </w:rPr>
      </w:pPr>
      <w:r w:rsidRPr="004A24EB">
        <w:rPr>
          <w:rFonts w:eastAsia="Calibri" w:cs="Times New Roman"/>
          <w:color w:val="000000"/>
          <w:kern w:val="0"/>
          <w:sz w:val="28"/>
          <w:szCs w:val="28"/>
          <w:lang w:val="ru-RU" w:eastAsia="en-US" w:bidi="ar-SA"/>
        </w:rPr>
        <w:t>Гаринского городского округа</w:t>
      </w:r>
    </w:p>
    <w:p w:rsidR="00F65033" w:rsidRDefault="004A24EB" w:rsidP="004A24EB">
      <w:pPr>
        <w:pStyle w:val="Standard"/>
        <w:tabs>
          <w:tab w:val="left" w:pos="1189"/>
        </w:tabs>
        <w:ind w:firstLine="709"/>
        <w:jc w:val="right"/>
        <w:rPr>
          <w:rFonts w:cs="Arial" w:hint="eastAsia"/>
          <w:color w:val="000000"/>
          <w:sz w:val="16"/>
          <w:szCs w:val="16"/>
          <w:shd w:val="clear" w:color="auto" w:fill="FFFF00"/>
          <w:lang w:val="ru-RU"/>
        </w:rPr>
      </w:pPr>
      <w:r w:rsidRPr="004A24EB">
        <w:rPr>
          <w:rFonts w:eastAsia="Calibri" w:cs="Times New Roman"/>
          <w:color w:val="000000"/>
          <w:kern w:val="0"/>
          <w:sz w:val="28"/>
          <w:szCs w:val="28"/>
          <w:lang w:val="ru-RU" w:eastAsia="en-US" w:bidi="ar-SA"/>
        </w:rPr>
        <w:t xml:space="preserve">от </w:t>
      </w:r>
      <w:r w:rsidR="00847DE9">
        <w:rPr>
          <w:rFonts w:eastAsia="Calibri" w:cs="Times New Roman"/>
          <w:color w:val="000000"/>
          <w:kern w:val="0"/>
          <w:sz w:val="28"/>
          <w:szCs w:val="28"/>
          <w:lang w:val="ru-RU" w:eastAsia="en-US" w:bidi="ar-SA"/>
        </w:rPr>
        <w:t>16 сентября</w:t>
      </w:r>
      <w:r w:rsidRPr="004A24EB">
        <w:rPr>
          <w:rFonts w:eastAsia="Calibri" w:cs="Times New Roman"/>
          <w:color w:val="000000"/>
          <w:kern w:val="0"/>
          <w:sz w:val="28"/>
          <w:szCs w:val="28"/>
          <w:lang w:val="ru-RU" w:eastAsia="en-US" w:bidi="ar-SA"/>
        </w:rPr>
        <w:t xml:space="preserve"> 2021</w:t>
      </w:r>
      <w:r w:rsidR="00847DE9">
        <w:rPr>
          <w:rFonts w:eastAsia="Calibri" w:cs="Times New Roman"/>
          <w:color w:val="000000"/>
          <w:kern w:val="0"/>
          <w:sz w:val="28"/>
          <w:szCs w:val="28"/>
          <w:lang w:val="ru-RU" w:eastAsia="en-US" w:bidi="ar-SA"/>
        </w:rPr>
        <w:t xml:space="preserve"> года</w:t>
      </w:r>
      <w:r w:rsidRPr="004A24EB">
        <w:rPr>
          <w:rFonts w:eastAsia="Calibri" w:cs="Times New Roman"/>
          <w:color w:val="000000"/>
          <w:kern w:val="0"/>
          <w:sz w:val="28"/>
          <w:szCs w:val="28"/>
          <w:lang w:val="ru-RU" w:eastAsia="en-US" w:bidi="ar-SA"/>
        </w:rPr>
        <w:t xml:space="preserve"> № </w:t>
      </w:r>
      <w:r w:rsidR="00847DE9">
        <w:rPr>
          <w:rFonts w:eastAsia="Calibri" w:cs="Times New Roman"/>
          <w:color w:val="000000"/>
          <w:kern w:val="0"/>
          <w:sz w:val="28"/>
          <w:szCs w:val="28"/>
          <w:lang w:val="ru-RU" w:eastAsia="en-US" w:bidi="ar-SA"/>
        </w:rPr>
        <w:t>343/57</w:t>
      </w:r>
    </w:p>
    <w:p w:rsidR="004A24EB" w:rsidRPr="00A310E0" w:rsidRDefault="004A24EB">
      <w:pPr>
        <w:pStyle w:val="Standard"/>
        <w:tabs>
          <w:tab w:val="left" w:pos="1189"/>
        </w:tabs>
        <w:ind w:firstLine="709"/>
        <w:jc w:val="center"/>
        <w:rPr>
          <w:rFonts w:cs="Arial" w:hint="eastAsia"/>
          <w:color w:val="000000"/>
          <w:sz w:val="28"/>
          <w:szCs w:val="28"/>
          <w:shd w:val="clear" w:color="auto" w:fill="FFFF00"/>
          <w:lang w:val="ru-RU"/>
        </w:rPr>
      </w:pPr>
    </w:p>
    <w:p w:rsidR="00A91AA0" w:rsidRPr="00A91AA0" w:rsidRDefault="00A91AA0" w:rsidP="00A91AA0">
      <w:pPr>
        <w:spacing w:after="0"/>
        <w:ind w:firstLine="709"/>
        <w:jc w:val="center"/>
        <w:rPr>
          <w:rFonts w:ascii="Times New Roman" w:hAnsi="Times New Roman"/>
          <w:bCs/>
          <w:sz w:val="28"/>
          <w:szCs w:val="28"/>
        </w:rPr>
      </w:pPr>
      <w:r w:rsidRPr="00A91AA0">
        <w:rPr>
          <w:rFonts w:ascii="Times New Roman" w:hAnsi="Times New Roman"/>
          <w:bCs/>
          <w:sz w:val="28"/>
          <w:szCs w:val="28"/>
        </w:rPr>
        <w:t>КЛЮЧЕВЫЕ ПОКАЗАТЕЛИ</w:t>
      </w:r>
    </w:p>
    <w:p w:rsidR="00A91AA0" w:rsidRPr="00A91AA0" w:rsidRDefault="00A91AA0" w:rsidP="00A91AA0">
      <w:pPr>
        <w:spacing w:after="0"/>
        <w:ind w:firstLine="709"/>
        <w:jc w:val="center"/>
        <w:rPr>
          <w:rFonts w:ascii="Times New Roman" w:hAnsi="Times New Roman"/>
          <w:sz w:val="28"/>
          <w:szCs w:val="28"/>
        </w:rPr>
      </w:pPr>
      <w:r w:rsidRPr="00A91AA0">
        <w:rPr>
          <w:rFonts w:ascii="Times New Roman" w:hAnsi="Times New Roman"/>
          <w:bCs/>
          <w:sz w:val="28"/>
          <w:szCs w:val="28"/>
        </w:rPr>
        <w:t>в сфере муниципального жилищного контроля</w:t>
      </w:r>
      <w:r>
        <w:rPr>
          <w:rFonts w:ascii="Times New Roman" w:hAnsi="Times New Roman"/>
          <w:bCs/>
          <w:sz w:val="28"/>
          <w:szCs w:val="28"/>
        </w:rPr>
        <w:t xml:space="preserve"> </w:t>
      </w:r>
      <w:r w:rsidRPr="00A91AA0">
        <w:rPr>
          <w:rFonts w:ascii="Times New Roman" w:hAnsi="Times New Roman"/>
          <w:bCs/>
          <w:sz w:val="28"/>
          <w:szCs w:val="28"/>
        </w:rPr>
        <w:t xml:space="preserve">в </w:t>
      </w:r>
      <w:r w:rsidRPr="00A91AA0">
        <w:rPr>
          <w:rFonts w:ascii="Times New Roman" w:hAnsi="Times New Roman"/>
          <w:color w:val="000000"/>
          <w:sz w:val="28"/>
          <w:szCs w:val="28"/>
        </w:rPr>
        <w:t>муниципальном образовании</w:t>
      </w:r>
      <w:r w:rsidRPr="00A91AA0">
        <w:rPr>
          <w:rFonts w:ascii="Times New Roman" w:hAnsi="Times New Roman"/>
          <w:bCs/>
          <w:color w:val="000000"/>
          <w:sz w:val="28"/>
          <w:szCs w:val="28"/>
        </w:rPr>
        <w:t xml:space="preserve"> Гаринского городского округа</w:t>
      </w:r>
      <w:r>
        <w:rPr>
          <w:rFonts w:ascii="Times New Roman" w:hAnsi="Times New Roman"/>
          <w:bCs/>
          <w:color w:val="000000"/>
          <w:sz w:val="28"/>
          <w:szCs w:val="28"/>
        </w:rPr>
        <w:t xml:space="preserve"> </w:t>
      </w:r>
      <w:r w:rsidRPr="00A91AA0">
        <w:rPr>
          <w:rFonts w:ascii="Times New Roman" w:hAnsi="Times New Roman"/>
          <w:bCs/>
          <w:sz w:val="28"/>
          <w:szCs w:val="28"/>
        </w:rPr>
        <w:t>и их целевые значения, индикативные показатели в сфере</w:t>
      </w:r>
      <w:r>
        <w:rPr>
          <w:rFonts w:ascii="Times New Roman" w:hAnsi="Times New Roman"/>
          <w:bCs/>
          <w:sz w:val="28"/>
          <w:szCs w:val="28"/>
        </w:rPr>
        <w:t xml:space="preserve"> </w:t>
      </w:r>
      <w:r w:rsidRPr="00A91AA0">
        <w:rPr>
          <w:rFonts w:ascii="Times New Roman" w:hAnsi="Times New Roman"/>
          <w:bCs/>
          <w:sz w:val="28"/>
          <w:szCs w:val="28"/>
        </w:rPr>
        <w:t>муниципального жилищного контроля в</w:t>
      </w:r>
      <w:r>
        <w:rPr>
          <w:rFonts w:ascii="Times New Roman" w:hAnsi="Times New Roman"/>
          <w:bCs/>
          <w:sz w:val="28"/>
          <w:szCs w:val="28"/>
        </w:rPr>
        <w:t xml:space="preserve"> </w:t>
      </w:r>
      <w:r w:rsidRPr="00A91AA0">
        <w:rPr>
          <w:rFonts w:ascii="Times New Roman" w:hAnsi="Times New Roman"/>
          <w:color w:val="000000"/>
          <w:sz w:val="28"/>
          <w:szCs w:val="28"/>
        </w:rPr>
        <w:t>муниципальном образовании</w:t>
      </w:r>
      <w:r w:rsidRPr="00A91AA0">
        <w:rPr>
          <w:rFonts w:ascii="Times New Roman" w:hAnsi="Times New Roman"/>
          <w:bCs/>
          <w:color w:val="000000"/>
          <w:sz w:val="28"/>
          <w:szCs w:val="28"/>
        </w:rPr>
        <w:t xml:space="preserve"> Гаринского городского округа</w:t>
      </w:r>
    </w:p>
    <w:p w:rsidR="00A91AA0" w:rsidRPr="00A91AA0" w:rsidRDefault="00A91AA0" w:rsidP="00A91AA0">
      <w:pPr>
        <w:spacing w:after="0"/>
        <w:ind w:firstLine="709"/>
        <w:jc w:val="both"/>
        <w:rPr>
          <w:rFonts w:ascii="Times New Roman" w:hAnsi="Times New Roman"/>
          <w:sz w:val="28"/>
          <w:szCs w:val="28"/>
        </w:rPr>
      </w:pPr>
    </w:p>
    <w:p w:rsidR="00A91AA0" w:rsidRPr="00A91AA0" w:rsidRDefault="00A91AA0" w:rsidP="00A91AA0">
      <w:pPr>
        <w:spacing w:after="0"/>
        <w:ind w:firstLine="709"/>
        <w:jc w:val="both"/>
      </w:pPr>
      <w:r w:rsidRPr="00A91AA0">
        <w:rPr>
          <w:rFonts w:ascii="Times New Roman" w:hAnsi="Times New Roman"/>
          <w:sz w:val="28"/>
          <w:szCs w:val="28"/>
        </w:rPr>
        <w:t xml:space="preserve">1. Ключевые показатели в сфере муниципального </w:t>
      </w:r>
      <w:r w:rsidRPr="00A91AA0">
        <w:rPr>
          <w:rFonts w:ascii="Times New Roman" w:hAnsi="Times New Roman"/>
          <w:bCs/>
          <w:sz w:val="28"/>
          <w:szCs w:val="28"/>
        </w:rPr>
        <w:t>жилищного</w:t>
      </w:r>
      <w:r w:rsidRPr="00A91AA0">
        <w:rPr>
          <w:rFonts w:ascii="Times New Roman" w:hAnsi="Times New Roman"/>
          <w:sz w:val="28"/>
          <w:szCs w:val="28"/>
        </w:rPr>
        <w:t xml:space="preserve"> контроля в</w:t>
      </w:r>
      <w:r>
        <w:rPr>
          <w:rFonts w:ascii="Times New Roman" w:hAnsi="Times New Roman"/>
          <w:sz w:val="28"/>
          <w:szCs w:val="28"/>
        </w:rPr>
        <w:t xml:space="preserve"> </w:t>
      </w:r>
      <w:r w:rsidRPr="00A91AA0">
        <w:rPr>
          <w:rFonts w:ascii="Times New Roman" w:hAnsi="Times New Roman"/>
          <w:color w:val="000000"/>
          <w:sz w:val="28"/>
          <w:szCs w:val="28"/>
        </w:rPr>
        <w:t>муниципальном образовании</w:t>
      </w:r>
      <w:r w:rsidRPr="00A91AA0">
        <w:rPr>
          <w:rFonts w:ascii="Times New Roman" w:hAnsi="Times New Roman"/>
          <w:bCs/>
          <w:color w:val="000000"/>
          <w:sz w:val="28"/>
          <w:szCs w:val="28"/>
        </w:rPr>
        <w:t xml:space="preserve"> Гаринском городском округе </w:t>
      </w:r>
      <w:r w:rsidRPr="00A91AA0">
        <w:rPr>
          <w:rFonts w:ascii="Times New Roman" w:hAnsi="Times New Roman"/>
          <w:sz w:val="28"/>
          <w:szCs w:val="28"/>
        </w:rPr>
        <w:t>и их целевые значения:</w:t>
      </w:r>
      <w:r w:rsidRPr="00A91AA0">
        <w:rPr>
          <w:rFonts w:ascii="Liberation Serif" w:hAnsi="Liberation Serif" w:cs="Liberation Serif"/>
          <w:i/>
          <w:sz w:val="24"/>
          <w:szCs w:val="24"/>
          <w:shd w:val="clear" w:color="auto" w:fill="FFFF00"/>
        </w:rPr>
        <w:t xml:space="preserve"> </w:t>
      </w:r>
    </w:p>
    <w:tbl>
      <w:tblPr>
        <w:tblW w:w="9920" w:type="dxa"/>
        <w:tblLayout w:type="fixed"/>
        <w:tblCellMar>
          <w:left w:w="10" w:type="dxa"/>
          <w:right w:w="10" w:type="dxa"/>
        </w:tblCellMar>
        <w:tblLook w:val="04A0" w:firstRow="1" w:lastRow="0" w:firstColumn="1" w:lastColumn="0" w:noHBand="0" w:noVBand="1"/>
      </w:tblPr>
      <w:tblGrid>
        <w:gridCol w:w="7794"/>
        <w:gridCol w:w="2126"/>
      </w:tblGrid>
      <w:tr w:rsidR="00A91AA0" w:rsidRPr="00A91AA0" w:rsidTr="00FA10CD">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91AA0" w:rsidRPr="00A91AA0" w:rsidRDefault="00A91AA0" w:rsidP="00A91AA0">
            <w:pPr>
              <w:spacing w:after="0"/>
              <w:ind w:firstLine="709"/>
              <w:jc w:val="both"/>
              <w:rPr>
                <w:rFonts w:ascii="Liberation Serif" w:hAnsi="Liberation Serif" w:cs="Liberation Serif"/>
                <w:sz w:val="24"/>
                <w:szCs w:val="24"/>
              </w:rPr>
            </w:pPr>
            <w:r w:rsidRPr="00A91AA0">
              <w:rPr>
                <w:rFonts w:ascii="Liberation Serif" w:hAnsi="Liberation Serif" w:cs="Liberation Serif"/>
                <w:sz w:val="24"/>
                <w:szCs w:val="24"/>
              </w:rPr>
              <w:t>Ключевые показатели</w:t>
            </w:r>
          </w:p>
          <w:p w:rsidR="00A91AA0" w:rsidRPr="00A91AA0" w:rsidRDefault="00A91AA0" w:rsidP="00A91AA0">
            <w:pPr>
              <w:spacing w:after="0"/>
              <w:ind w:firstLine="709"/>
              <w:jc w:val="both"/>
              <w:rPr>
                <w:rFonts w:ascii="Liberation Serif" w:hAnsi="Liberation Serif" w:cs="Liberation Serif"/>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1AA0" w:rsidRPr="00A91AA0" w:rsidRDefault="00A91AA0" w:rsidP="00A91AA0">
            <w:pPr>
              <w:spacing w:after="0"/>
              <w:jc w:val="both"/>
              <w:rPr>
                <w:rFonts w:ascii="Liberation Serif" w:hAnsi="Liberation Serif" w:cs="Liberation Serif"/>
                <w:sz w:val="24"/>
                <w:szCs w:val="24"/>
              </w:rPr>
            </w:pPr>
            <w:r w:rsidRPr="00A91AA0">
              <w:rPr>
                <w:rFonts w:ascii="Liberation Serif" w:hAnsi="Liberation Serif" w:cs="Liberation Serif"/>
                <w:sz w:val="24"/>
                <w:szCs w:val="24"/>
              </w:rPr>
              <w:t>Целевые значения</w:t>
            </w:r>
          </w:p>
          <w:p w:rsidR="00A91AA0" w:rsidRPr="00A91AA0" w:rsidRDefault="00A91AA0" w:rsidP="00A91AA0">
            <w:pPr>
              <w:spacing w:after="0"/>
              <w:ind w:firstLine="709"/>
              <w:jc w:val="both"/>
              <w:rPr>
                <w:rFonts w:ascii="Liberation Serif" w:hAnsi="Liberation Serif" w:cs="Liberation Serif"/>
                <w:sz w:val="24"/>
                <w:szCs w:val="24"/>
              </w:rPr>
            </w:pPr>
            <w:r w:rsidRPr="00A91AA0">
              <w:rPr>
                <w:rFonts w:ascii="Liberation Serif" w:hAnsi="Liberation Serif" w:cs="Liberation Serif"/>
                <w:sz w:val="24"/>
                <w:szCs w:val="24"/>
              </w:rPr>
              <w:t>(%)</w:t>
            </w:r>
          </w:p>
        </w:tc>
      </w:tr>
      <w:tr w:rsidR="00A91AA0" w:rsidRPr="00A91AA0" w:rsidTr="00FA10CD">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A91AA0" w:rsidRPr="00A91AA0" w:rsidRDefault="00A91AA0" w:rsidP="00A91AA0">
            <w:pPr>
              <w:spacing w:after="0"/>
              <w:ind w:firstLine="709"/>
              <w:jc w:val="both"/>
              <w:rPr>
                <w:rFonts w:ascii="Liberation Serif" w:hAnsi="Liberation Serif" w:cs="Liberation Serif"/>
                <w:sz w:val="24"/>
                <w:szCs w:val="24"/>
              </w:rPr>
            </w:pPr>
            <w:r w:rsidRPr="00A91AA0">
              <w:rPr>
                <w:rFonts w:ascii="Liberation Serif" w:hAnsi="Liberation Serif" w:cs="Liberation Serif"/>
                <w:sz w:val="24"/>
                <w:szCs w:val="24"/>
              </w:rPr>
              <w:t>Доля устраненных нарушений обязательных требований от числа выявленных нарушений обязательных требований</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1AA0" w:rsidRPr="00A91AA0" w:rsidRDefault="00A91AA0" w:rsidP="00A91AA0">
            <w:pPr>
              <w:spacing w:after="0"/>
              <w:ind w:firstLine="709"/>
              <w:jc w:val="both"/>
              <w:rPr>
                <w:rFonts w:ascii="Liberation Serif" w:hAnsi="Liberation Serif"/>
                <w:sz w:val="24"/>
                <w:szCs w:val="24"/>
              </w:rPr>
            </w:pPr>
            <w:r w:rsidRPr="00A91AA0">
              <w:rPr>
                <w:rFonts w:ascii="Liberation Serif" w:hAnsi="Liberation Serif"/>
                <w:sz w:val="24"/>
                <w:szCs w:val="24"/>
              </w:rPr>
              <w:t xml:space="preserve"> 70-80</w:t>
            </w:r>
          </w:p>
        </w:tc>
      </w:tr>
      <w:tr w:rsidR="00A91AA0" w:rsidRPr="00A91AA0" w:rsidTr="00FA10CD">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A91AA0" w:rsidRPr="00A91AA0" w:rsidRDefault="00A91AA0" w:rsidP="00A91AA0">
            <w:pPr>
              <w:spacing w:after="0"/>
              <w:ind w:firstLine="709"/>
              <w:jc w:val="both"/>
              <w:rPr>
                <w:rFonts w:ascii="Liberation Serif" w:hAnsi="Liberation Serif" w:cs="Liberation Serif"/>
                <w:sz w:val="24"/>
                <w:szCs w:val="24"/>
              </w:rPr>
            </w:pPr>
            <w:r w:rsidRPr="00A91AA0">
              <w:rPr>
                <w:rFonts w:ascii="Liberation Serif" w:hAnsi="Liberation Serif" w:cs="Liberation Serif"/>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1AA0" w:rsidRPr="00A91AA0" w:rsidRDefault="00A91AA0" w:rsidP="00A91AA0">
            <w:pPr>
              <w:spacing w:after="0"/>
              <w:ind w:firstLine="709"/>
              <w:jc w:val="both"/>
              <w:rPr>
                <w:rFonts w:ascii="Liberation Serif" w:hAnsi="Liberation Serif" w:cs="Liberation Serif"/>
                <w:sz w:val="24"/>
                <w:szCs w:val="24"/>
              </w:rPr>
            </w:pPr>
            <w:r w:rsidRPr="00A91AA0">
              <w:rPr>
                <w:rFonts w:ascii="Liberation Serif" w:hAnsi="Liberation Serif" w:cs="Liberation Serif"/>
                <w:sz w:val="24"/>
                <w:szCs w:val="24"/>
              </w:rPr>
              <w:t>0</w:t>
            </w:r>
          </w:p>
        </w:tc>
      </w:tr>
      <w:tr w:rsidR="00A91AA0" w:rsidRPr="00A91AA0" w:rsidTr="009C65E0">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A91AA0" w:rsidRPr="00A91AA0" w:rsidRDefault="00A91AA0" w:rsidP="00A91AA0">
            <w:pPr>
              <w:spacing w:after="0"/>
              <w:ind w:firstLine="709"/>
              <w:jc w:val="both"/>
            </w:pPr>
            <w:r w:rsidRPr="00A91AA0">
              <w:rPr>
                <w:rFonts w:ascii="Liberation Serif" w:hAnsi="Liberation Serif" w:cs="Liberation Serif"/>
                <w:sz w:val="24"/>
                <w:szCs w:val="24"/>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1AA0" w:rsidRPr="00A91AA0" w:rsidRDefault="00A91AA0" w:rsidP="00A91AA0">
            <w:pPr>
              <w:spacing w:after="0"/>
              <w:ind w:firstLine="709"/>
              <w:jc w:val="both"/>
              <w:rPr>
                <w:rFonts w:ascii="Liberation Serif" w:hAnsi="Liberation Serif" w:cs="Liberation Serif"/>
                <w:sz w:val="24"/>
                <w:szCs w:val="24"/>
              </w:rPr>
            </w:pPr>
            <w:r w:rsidRPr="00A91AA0">
              <w:rPr>
                <w:rFonts w:ascii="Liberation Serif" w:hAnsi="Liberation Serif" w:cs="Liberation Serif"/>
                <w:sz w:val="24"/>
                <w:szCs w:val="24"/>
              </w:rPr>
              <w:t>0</w:t>
            </w:r>
          </w:p>
        </w:tc>
      </w:tr>
      <w:tr w:rsidR="00A91AA0" w:rsidRPr="00A91AA0" w:rsidTr="009C65E0">
        <w:tc>
          <w:tcPr>
            <w:tcW w:w="7794"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91AA0" w:rsidRPr="00A91AA0" w:rsidRDefault="00A91AA0" w:rsidP="00A91AA0">
            <w:pPr>
              <w:spacing w:after="0"/>
              <w:ind w:firstLine="709"/>
              <w:jc w:val="both"/>
              <w:rPr>
                <w:rFonts w:ascii="Liberation Serif" w:hAnsi="Liberation Serif" w:cs="Liberation Serif"/>
                <w:sz w:val="24"/>
                <w:szCs w:val="24"/>
              </w:rPr>
            </w:pPr>
            <w:r w:rsidRPr="00A91AA0">
              <w:rPr>
                <w:rFonts w:ascii="Liberation Serif" w:hAnsi="Liberation Serif" w:cs="Liberation Serif"/>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2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A91AA0" w:rsidRPr="00A91AA0" w:rsidRDefault="00A91AA0" w:rsidP="00A91AA0">
            <w:pPr>
              <w:spacing w:after="0"/>
              <w:ind w:firstLine="709"/>
              <w:jc w:val="both"/>
              <w:rPr>
                <w:rFonts w:ascii="Liberation Serif" w:hAnsi="Liberation Serif" w:cs="Liberation Serif"/>
                <w:sz w:val="24"/>
                <w:szCs w:val="24"/>
              </w:rPr>
            </w:pPr>
            <w:r w:rsidRPr="00A91AA0">
              <w:rPr>
                <w:rFonts w:ascii="Liberation Serif" w:hAnsi="Liberation Serif" w:cs="Liberation Serif"/>
                <w:sz w:val="24"/>
                <w:szCs w:val="24"/>
              </w:rPr>
              <w:t>0</w:t>
            </w:r>
          </w:p>
        </w:tc>
      </w:tr>
    </w:tbl>
    <w:p w:rsidR="00A91AA0" w:rsidRPr="00A91AA0" w:rsidRDefault="00A91AA0" w:rsidP="00A91AA0">
      <w:pPr>
        <w:spacing w:after="0"/>
        <w:jc w:val="both"/>
        <w:rPr>
          <w:rFonts w:ascii="Liberation Serif" w:hAnsi="Liberation Serif" w:cs="Liberation Serif"/>
          <w:sz w:val="24"/>
          <w:szCs w:val="24"/>
        </w:rPr>
      </w:pPr>
    </w:p>
    <w:p w:rsidR="00A91AA0" w:rsidRPr="00A91AA0" w:rsidRDefault="00A91AA0" w:rsidP="00A91AA0">
      <w:pPr>
        <w:spacing w:after="0"/>
        <w:ind w:firstLine="709"/>
        <w:jc w:val="both"/>
        <w:rPr>
          <w:rFonts w:ascii="Times New Roman" w:hAnsi="Times New Roman"/>
          <w:sz w:val="28"/>
          <w:szCs w:val="28"/>
        </w:rPr>
      </w:pPr>
      <w:r w:rsidRPr="00A91AA0">
        <w:rPr>
          <w:rFonts w:ascii="Times New Roman" w:hAnsi="Times New Roman"/>
          <w:sz w:val="28"/>
          <w:szCs w:val="28"/>
        </w:rPr>
        <w:t xml:space="preserve">2. Индикативные показатели в сфере муниципального </w:t>
      </w:r>
      <w:r w:rsidRPr="00A91AA0">
        <w:rPr>
          <w:rFonts w:ascii="Times New Roman" w:hAnsi="Times New Roman"/>
          <w:bCs/>
          <w:sz w:val="28"/>
          <w:szCs w:val="28"/>
        </w:rPr>
        <w:t>жилищного</w:t>
      </w:r>
      <w:r w:rsidRPr="00A91AA0">
        <w:rPr>
          <w:rFonts w:ascii="Times New Roman" w:hAnsi="Times New Roman"/>
          <w:sz w:val="28"/>
          <w:szCs w:val="28"/>
        </w:rPr>
        <w:t xml:space="preserve"> контроля </w:t>
      </w:r>
      <w:r w:rsidRPr="00A91AA0">
        <w:rPr>
          <w:rFonts w:ascii="Times New Roman" w:hAnsi="Times New Roman"/>
          <w:bCs/>
          <w:sz w:val="28"/>
          <w:szCs w:val="28"/>
        </w:rPr>
        <w:t xml:space="preserve">в </w:t>
      </w:r>
      <w:r w:rsidRPr="00A91AA0">
        <w:rPr>
          <w:rFonts w:ascii="Times New Roman" w:hAnsi="Times New Roman"/>
          <w:color w:val="000000"/>
          <w:sz w:val="28"/>
          <w:szCs w:val="28"/>
        </w:rPr>
        <w:t>муниципальном образовании</w:t>
      </w:r>
      <w:r w:rsidRPr="00A91AA0">
        <w:rPr>
          <w:rFonts w:ascii="Times New Roman" w:hAnsi="Times New Roman"/>
          <w:bCs/>
          <w:color w:val="000000"/>
          <w:sz w:val="28"/>
          <w:szCs w:val="28"/>
        </w:rPr>
        <w:t xml:space="preserve"> Гаринском городском округе: </w:t>
      </w:r>
    </w:p>
    <w:p w:rsidR="00A91AA0" w:rsidRPr="00A91AA0" w:rsidRDefault="00A91AA0" w:rsidP="00A91AA0">
      <w:pPr>
        <w:spacing w:after="0"/>
        <w:ind w:firstLine="709"/>
        <w:jc w:val="both"/>
        <w:rPr>
          <w:rFonts w:ascii="Times New Roman" w:hAnsi="Times New Roman"/>
          <w:sz w:val="28"/>
          <w:szCs w:val="28"/>
        </w:rPr>
      </w:pPr>
      <w:r w:rsidRPr="00A91AA0">
        <w:rPr>
          <w:rFonts w:ascii="Times New Roman" w:hAnsi="Times New Roman"/>
          <w:sz w:val="28"/>
          <w:szCs w:val="28"/>
        </w:rPr>
        <w:t>1) количество обращений граждан и организаций о нарушении обязательных требований, поступивших в орган муниципального контроля;</w:t>
      </w:r>
    </w:p>
    <w:p w:rsidR="00A91AA0" w:rsidRPr="00A91AA0" w:rsidRDefault="00A91AA0" w:rsidP="00A91AA0">
      <w:pPr>
        <w:spacing w:after="0"/>
        <w:ind w:firstLine="709"/>
        <w:jc w:val="both"/>
        <w:rPr>
          <w:rFonts w:ascii="Times New Roman" w:hAnsi="Times New Roman"/>
          <w:sz w:val="28"/>
          <w:szCs w:val="28"/>
        </w:rPr>
      </w:pPr>
      <w:r w:rsidRPr="00A91AA0">
        <w:rPr>
          <w:rFonts w:ascii="Times New Roman" w:hAnsi="Times New Roman"/>
          <w:sz w:val="28"/>
          <w:szCs w:val="28"/>
        </w:rPr>
        <w:t>2) количество проведенных органом муниципального контроля внеплановых контрольных мероприятий;</w:t>
      </w:r>
    </w:p>
    <w:p w:rsidR="00A91AA0" w:rsidRPr="00A91AA0" w:rsidRDefault="00A91AA0" w:rsidP="00A91AA0">
      <w:pPr>
        <w:spacing w:after="0"/>
        <w:ind w:firstLine="709"/>
        <w:jc w:val="both"/>
        <w:rPr>
          <w:rFonts w:ascii="Times New Roman" w:hAnsi="Times New Roman"/>
          <w:sz w:val="28"/>
          <w:szCs w:val="28"/>
        </w:rPr>
      </w:pPr>
      <w:r w:rsidRPr="00A91AA0">
        <w:rPr>
          <w:rFonts w:ascii="Times New Roman" w:hAnsi="Times New Roman"/>
          <w:sz w:val="28"/>
          <w:szCs w:val="2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A91AA0" w:rsidRPr="00A91AA0" w:rsidRDefault="00A91AA0" w:rsidP="00A91AA0">
      <w:pPr>
        <w:spacing w:after="0"/>
        <w:ind w:firstLine="709"/>
        <w:jc w:val="both"/>
        <w:rPr>
          <w:rFonts w:ascii="Times New Roman" w:hAnsi="Times New Roman"/>
          <w:sz w:val="28"/>
          <w:szCs w:val="28"/>
        </w:rPr>
      </w:pPr>
      <w:r w:rsidRPr="00A91AA0">
        <w:rPr>
          <w:rFonts w:ascii="Times New Roman" w:hAnsi="Times New Roman"/>
          <w:sz w:val="28"/>
          <w:szCs w:val="28"/>
        </w:rPr>
        <w:t>4) количество выявленных органом муниципального контроля нарушений обязательных требований;</w:t>
      </w:r>
    </w:p>
    <w:p w:rsidR="00A91AA0" w:rsidRPr="00A91AA0" w:rsidRDefault="00A91AA0" w:rsidP="00A91AA0">
      <w:pPr>
        <w:spacing w:after="0"/>
        <w:ind w:firstLine="709"/>
        <w:jc w:val="both"/>
        <w:rPr>
          <w:rFonts w:ascii="Times New Roman" w:hAnsi="Times New Roman"/>
          <w:sz w:val="28"/>
          <w:szCs w:val="28"/>
        </w:rPr>
      </w:pPr>
      <w:r w:rsidRPr="00A91AA0">
        <w:rPr>
          <w:rFonts w:ascii="Times New Roman" w:hAnsi="Times New Roman"/>
          <w:sz w:val="28"/>
          <w:szCs w:val="28"/>
        </w:rPr>
        <w:t>5) количество устраненных нарушений обязательных требований;</w:t>
      </w:r>
    </w:p>
    <w:p w:rsidR="00A91AA0" w:rsidRPr="00A91AA0" w:rsidRDefault="00A91AA0" w:rsidP="00A91AA0">
      <w:pPr>
        <w:spacing w:after="0"/>
        <w:ind w:firstLine="709"/>
        <w:jc w:val="both"/>
        <w:rPr>
          <w:rFonts w:ascii="Times New Roman" w:hAnsi="Times New Roman"/>
          <w:sz w:val="28"/>
          <w:szCs w:val="28"/>
        </w:rPr>
      </w:pPr>
      <w:r w:rsidRPr="00A91AA0">
        <w:rPr>
          <w:rFonts w:ascii="Times New Roman" w:hAnsi="Times New Roman"/>
          <w:sz w:val="28"/>
          <w:szCs w:val="28"/>
        </w:rPr>
        <w:t>6) количество поступивших возражений в отношении акта контрольного мероприятия;</w:t>
      </w:r>
    </w:p>
    <w:p w:rsidR="00A91AA0" w:rsidRPr="00A91AA0" w:rsidRDefault="00A91AA0" w:rsidP="00A91AA0">
      <w:pPr>
        <w:spacing w:after="0"/>
        <w:ind w:firstLine="709"/>
        <w:jc w:val="both"/>
        <w:rPr>
          <w:rFonts w:ascii="Times New Roman" w:hAnsi="Times New Roman"/>
          <w:sz w:val="28"/>
          <w:szCs w:val="28"/>
        </w:rPr>
      </w:pPr>
      <w:r w:rsidRPr="00A91AA0">
        <w:rPr>
          <w:rFonts w:ascii="Times New Roman" w:hAnsi="Times New Roman"/>
          <w:sz w:val="28"/>
          <w:szCs w:val="28"/>
        </w:rPr>
        <w:t>7) количество выданных органом муниципального контроля предписаний об устранении нарушений обязательных требований.</w:t>
      </w:r>
    </w:p>
    <w:sectPr w:rsidR="00A91AA0" w:rsidRPr="00A91AA0" w:rsidSect="00A90E2A">
      <w:footerReference w:type="default" r:id="rId7"/>
      <w:footerReference w:type="firs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C9D" w:rsidRDefault="00F75C9D">
      <w:pPr>
        <w:spacing w:after="0"/>
      </w:pPr>
      <w:r>
        <w:separator/>
      </w:r>
    </w:p>
  </w:endnote>
  <w:endnote w:type="continuationSeparator" w:id="0">
    <w:p w:rsidR="00F75C9D" w:rsidRDefault="00F75C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0">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039004"/>
      <w:docPartObj>
        <w:docPartGallery w:val="Page Numbers (Bottom of Page)"/>
        <w:docPartUnique/>
      </w:docPartObj>
    </w:sdtPr>
    <w:sdtEndPr/>
    <w:sdtContent>
      <w:p w:rsidR="008D68E2" w:rsidRDefault="00A90E2A" w:rsidP="00A90E2A">
        <w:pPr>
          <w:pStyle w:val="a6"/>
          <w:jc w:val="right"/>
        </w:pPr>
        <w:r>
          <w:fldChar w:fldCharType="begin"/>
        </w:r>
        <w:r>
          <w:instrText>PAGE   \* MERGEFORMAT</w:instrText>
        </w:r>
        <w:r>
          <w:fldChar w:fldCharType="separate"/>
        </w:r>
        <w:r w:rsidR="00B81634">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E2" w:rsidRPr="00737F21" w:rsidRDefault="008D68E2" w:rsidP="005F5746">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C9D" w:rsidRDefault="00F75C9D">
      <w:pPr>
        <w:spacing w:after="0"/>
      </w:pPr>
      <w:r>
        <w:rPr>
          <w:color w:val="000000"/>
        </w:rPr>
        <w:separator/>
      </w:r>
    </w:p>
  </w:footnote>
  <w:footnote w:type="continuationSeparator" w:id="0">
    <w:p w:rsidR="00F75C9D" w:rsidRDefault="00F75C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21B0"/>
    <w:multiLevelType w:val="multilevel"/>
    <w:tmpl w:val="2138D848"/>
    <w:lvl w:ilvl="0">
      <w:start w:val="180"/>
      <w:numFmt w:val="decimal"/>
      <w:lvlText w:val="%1."/>
      <w:lvlJc w:val="left"/>
      <w:pPr>
        <w:ind w:left="1234" w:hanging="525"/>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2066320D"/>
    <w:multiLevelType w:val="multilevel"/>
    <w:tmpl w:val="B3F8E70C"/>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 w15:restartNumberingAfterBreak="0">
    <w:nsid w:val="362E42A2"/>
    <w:multiLevelType w:val="multilevel"/>
    <w:tmpl w:val="F9A2887A"/>
    <w:lvl w:ilvl="0">
      <w:start w:val="115"/>
      <w:numFmt w:val="decimal"/>
      <w:lvlText w:val="%1."/>
      <w:lvlJc w:val="left"/>
      <w:pPr>
        <w:ind w:left="1376" w:hanging="525"/>
      </w:pPr>
      <w:rPr>
        <w:rFonts w:ascii="Liberation Serif" w:hAnsi="Liberation Serif" w:cs="Liberation Serif"/>
        <w:sz w:val="28"/>
        <w:szCs w:val="28"/>
      </w:rPr>
    </w:lvl>
    <w:lvl w:ilvl="1">
      <w:start w:val="1"/>
      <w:numFmt w:val="lowerLetter"/>
      <w:lvlText w:val="%2."/>
      <w:lvlJc w:val="left"/>
      <w:pPr>
        <w:ind w:left="9728" w:hanging="360"/>
      </w:pPr>
    </w:lvl>
    <w:lvl w:ilvl="2">
      <w:start w:val="1"/>
      <w:numFmt w:val="lowerRoman"/>
      <w:lvlText w:val="%3."/>
      <w:lvlJc w:val="right"/>
      <w:pPr>
        <w:ind w:left="10448" w:hanging="180"/>
      </w:pPr>
    </w:lvl>
    <w:lvl w:ilvl="3">
      <w:start w:val="1"/>
      <w:numFmt w:val="decimal"/>
      <w:lvlText w:val="%4."/>
      <w:lvlJc w:val="left"/>
      <w:pPr>
        <w:ind w:left="11168" w:hanging="360"/>
      </w:pPr>
    </w:lvl>
    <w:lvl w:ilvl="4">
      <w:start w:val="1"/>
      <w:numFmt w:val="lowerLetter"/>
      <w:lvlText w:val="%5."/>
      <w:lvlJc w:val="left"/>
      <w:pPr>
        <w:ind w:left="11888" w:hanging="360"/>
      </w:pPr>
    </w:lvl>
    <w:lvl w:ilvl="5">
      <w:start w:val="1"/>
      <w:numFmt w:val="lowerRoman"/>
      <w:lvlText w:val="%6."/>
      <w:lvlJc w:val="right"/>
      <w:pPr>
        <w:ind w:left="12608" w:hanging="180"/>
      </w:pPr>
    </w:lvl>
    <w:lvl w:ilvl="6">
      <w:start w:val="1"/>
      <w:numFmt w:val="decimal"/>
      <w:lvlText w:val="%7."/>
      <w:lvlJc w:val="left"/>
      <w:pPr>
        <w:ind w:left="13328" w:hanging="360"/>
      </w:pPr>
    </w:lvl>
    <w:lvl w:ilvl="7">
      <w:start w:val="1"/>
      <w:numFmt w:val="lowerLetter"/>
      <w:lvlText w:val="%8."/>
      <w:lvlJc w:val="left"/>
      <w:pPr>
        <w:ind w:left="14048" w:hanging="360"/>
      </w:pPr>
    </w:lvl>
    <w:lvl w:ilvl="8">
      <w:start w:val="1"/>
      <w:numFmt w:val="lowerRoman"/>
      <w:lvlText w:val="%9."/>
      <w:lvlJc w:val="right"/>
      <w:pPr>
        <w:ind w:left="14768" w:hanging="180"/>
      </w:pPr>
    </w:lvl>
  </w:abstractNum>
  <w:abstractNum w:abstractNumId="3" w15:restartNumberingAfterBreak="0">
    <w:nsid w:val="43317F42"/>
    <w:multiLevelType w:val="multilevel"/>
    <w:tmpl w:val="9FC61776"/>
    <w:lvl w:ilvl="0">
      <w:start w:val="1"/>
      <w:numFmt w:val="decimal"/>
      <w:lvlText w:val="%1."/>
      <w:lvlJc w:val="left"/>
      <w:pPr>
        <w:ind w:left="9008" w:hanging="360"/>
      </w:pPr>
      <w:rPr>
        <w:rFonts w:ascii="Liberation Serif" w:hAnsi="Liberation Serif" w:cs="Liberation Serif"/>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5B1B5F17"/>
    <w:multiLevelType w:val="multilevel"/>
    <w:tmpl w:val="67AEF86E"/>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15:restartNumberingAfterBreak="0">
    <w:nsid w:val="6DC4589D"/>
    <w:multiLevelType w:val="multilevel"/>
    <w:tmpl w:val="732E0BDE"/>
    <w:lvl w:ilvl="0">
      <w:start w:val="185"/>
      <w:numFmt w:val="decimal"/>
      <w:lvlText w:val="%1."/>
      <w:lvlJc w:val="left"/>
      <w:pPr>
        <w:ind w:left="3786" w:hanging="525"/>
      </w:pPr>
      <w:rPr>
        <w:rFonts w:ascii="Liberation Serif" w:hAnsi="Liberation Serif" w:cs="Arial"/>
        <w:color w:val="000000"/>
        <w:sz w:val="28"/>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33"/>
    <w:rsid w:val="000C5CB2"/>
    <w:rsid w:val="00160B17"/>
    <w:rsid w:val="0016199F"/>
    <w:rsid w:val="002162E9"/>
    <w:rsid w:val="00231730"/>
    <w:rsid w:val="002E48F0"/>
    <w:rsid w:val="0032586C"/>
    <w:rsid w:val="003C501E"/>
    <w:rsid w:val="004101D9"/>
    <w:rsid w:val="00464227"/>
    <w:rsid w:val="00494057"/>
    <w:rsid w:val="00495156"/>
    <w:rsid w:val="004A24EB"/>
    <w:rsid w:val="004D49C4"/>
    <w:rsid w:val="004E0BE9"/>
    <w:rsid w:val="004E5876"/>
    <w:rsid w:val="005F5746"/>
    <w:rsid w:val="006F5146"/>
    <w:rsid w:val="00715637"/>
    <w:rsid w:val="00737F21"/>
    <w:rsid w:val="007B6E68"/>
    <w:rsid w:val="00847DE9"/>
    <w:rsid w:val="008611CE"/>
    <w:rsid w:val="0087523E"/>
    <w:rsid w:val="008D68E2"/>
    <w:rsid w:val="00977943"/>
    <w:rsid w:val="009C65E0"/>
    <w:rsid w:val="00A02A8B"/>
    <w:rsid w:val="00A310E0"/>
    <w:rsid w:val="00A90E2A"/>
    <w:rsid w:val="00A91AA0"/>
    <w:rsid w:val="00AB18BF"/>
    <w:rsid w:val="00AC5CEE"/>
    <w:rsid w:val="00B81634"/>
    <w:rsid w:val="00C14067"/>
    <w:rsid w:val="00C31B42"/>
    <w:rsid w:val="00CB5BBF"/>
    <w:rsid w:val="00CC21E4"/>
    <w:rsid w:val="00CE360C"/>
    <w:rsid w:val="00F65033"/>
    <w:rsid w:val="00F75C9D"/>
    <w:rsid w:val="00FB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3EBA8-6F46-41DF-BB36-57BEF725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160"/>
    </w:pPr>
    <w:rPr>
      <w:sz w:val="22"/>
      <w:szCs w:val="22"/>
      <w:lang w:eastAsia="en-US"/>
    </w:rPr>
  </w:style>
  <w:style w:type="paragraph" w:styleId="1">
    <w:name w:val="heading 1"/>
    <w:basedOn w:val="a"/>
    <w:pPr>
      <w:spacing w:before="100" w:after="100"/>
      <w:outlineLvl w:val="0"/>
    </w:pPr>
    <w:rPr>
      <w:rFonts w:ascii="Times New Roman" w:eastAsia="Times New Roman" w:hAnsi="Times New Roman"/>
      <w:b/>
      <w:bCs/>
      <w:kern w:val="3"/>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pPr>
    <w:rPr>
      <w:rFonts w:eastAsia="Times New Roman" w:cs="Calibri"/>
      <w:sz w:val="22"/>
    </w:rPr>
  </w:style>
  <w:style w:type="paragraph" w:customStyle="1" w:styleId="ConsPlusTitle">
    <w:name w:val="ConsPlusTitle"/>
    <w:pPr>
      <w:widowControl w:val="0"/>
      <w:suppressAutoHyphens/>
      <w:autoSpaceDE w:val="0"/>
    </w:pPr>
    <w:rPr>
      <w:rFonts w:eastAsia="Times New Roman" w:cs="Calibri"/>
      <w:b/>
      <w:sz w:val="22"/>
    </w:rPr>
  </w:style>
  <w:style w:type="paragraph" w:styleId="a3">
    <w:name w:val="No Spacing"/>
    <w:pPr>
      <w:suppressAutoHyphens/>
    </w:pPr>
    <w:rPr>
      <w:sz w:val="22"/>
      <w:szCs w:val="22"/>
      <w:lang w:eastAsia="en-US"/>
    </w:rPr>
  </w:style>
  <w:style w:type="paragraph" w:styleId="a4">
    <w:name w:val="header"/>
    <w:basedOn w:val="a"/>
    <w:pPr>
      <w:tabs>
        <w:tab w:val="center" w:pos="4677"/>
        <w:tab w:val="right" w:pos="9355"/>
      </w:tabs>
    </w:pPr>
  </w:style>
  <w:style w:type="character" w:customStyle="1" w:styleId="a5">
    <w:name w:val="Верхний колонтитул Знак"/>
    <w:rPr>
      <w:sz w:val="22"/>
      <w:szCs w:val="22"/>
      <w:lang w:eastAsia="en-US"/>
    </w:rPr>
  </w:style>
  <w:style w:type="paragraph" w:styleId="a6">
    <w:name w:val="footer"/>
    <w:basedOn w:val="a"/>
    <w:uiPriority w:val="99"/>
    <w:pPr>
      <w:tabs>
        <w:tab w:val="center" w:pos="4677"/>
        <w:tab w:val="right" w:pos="9355"/>
      </w:tabs>
    </w:pPr>
  </w:style>
  <w:style w:type="character" w:customStyle="1" w:styleId="a7">
    <w:name w:val="Нижний колонтитул Знак"/>
    <w:uiPriority w:val="99"/>
    <w:rPr>
      <w:sz w:val="22"/>
      <w:szCs w:val="22"/>
      <w:lang w:eastAsia="en-US"/>
    </w:rPr>
  </w:style>
  <w:style w:type="character" w:styleId="a8">
    <w:name w:val="annotation reference"/>
    <w:rPr>
      <w:sz w:val="16"/>
      <w:szCs w:val="16"/>
    </w:rPr>
  </w:style>
  <w:style w:type="paragraph" w:styleId="a9">
    <w:name w:val="annotation text"/>
    <w:basedOn w:val="a"/>
    <w:pPr>
      <w:spacing w:after="200"/>
    </w:pPr>
    <w:rPr>
      <w:sz w:val="20"/>
      <w:szCs w:val="20"/>
    </w:rPr>
  </w:style>
  <w:style w:type="character" w:customStyle="1" w:styleId="aa">
    <w:name w:val="Текст примечания Знак"/>
    <w:rPr>
      <w:lang w:eastAsia="en-US"/>
    </w:rPr>
  </w:style>
  <w:style w:type="paragraph" w:styleId="ab">
    <w:name w:val="Balloon Text"/>
    <w:basedOn w:val="a"/>
    <w:pPr>
      <w:spacing w:after="0"/>
    </w:pPr>
    <w:rPr>
      <w:rFonts w:ascii="Segoe UI" w:hAnsi="Segoe UI"/>
      <w:sz w:val="18"/>
      <w:szCs w:val="18"/>
    </w:rPr>
  </w:style>
  <w:style w:type="character" w:customStyle="1" w:styleId="ac">
    <w:name w:val="Текст выноски Знак"/>
    <w:rPr>
      <w:rFonts w:ascii="Segoe UI" w:hAnsi="Segoe UI" w:cs="Segoe UI"/>
      <w:sz w:val="18"/>
      <w:szCs w:val="18"/>
      <w:lang w:eastAsia="en-US"/>
    </w:rPr>
  </w:style>
  <w:style w:type="paragraph" w:styleId="ad">
    <w:name w:val="annotation subject"/>
    <w:basedOn w:val="a9"/>
    <w:next w:val="a9"/>
    <w:pPr>
      <w:spacing w:after="160"/>
    </w:pPr>
    <w:rPr>
      <w:b/>
      <w:bCs/>
    </w:rPr>
  </w:style>
  <w:style w:type="character" w:customStyle="1" w:styleId="ae">
    <w:name w:val="Тема примечания Знак"/>
    <w:rPr>
      <w:b/>
      <w:bCs/>
      <w:lang w:eastAsia="en-US"/>
    </w:rPr>
  </w:style>
  <w:style w:type="character" w:customStyle="1" w:styleId="blk">
    <w:name w:val="blk"/>
  </w:style>
  <w:style w:type="character" w:styleId="af">
    <w:name w:val="Hyperlink"/>
    <w:rPr>
      <w:color w:val="0000FF"/>
      <w:u w:val="single"/>
    </w:rPr>
  </w:style>
  <w:style w:type="character" w:customStyle="1" w:styleId="nobr">
    <w:name w:val="nobr"/>
  </w:style>
  <w:style w:type="character" w:customStyle="1" w:styleId="10">
    <w:name w:val="Заголовок 1 Знак"/>
    <w:rPr>
      <w:rFonts w:ascii="Times New Roman" w:eastAsia="Times New Roman" w:hAnsi="Times New Roman"/>
      <w:b/>
      <w:bCs/>
      <w:kern w:val="3"/>
      <w:sz w:val="48"/>
      <w:szCs w:val="48"/>
    </w:rPr>
  </w:style>
  <w:style w:type="paragraph" w:styleId="af0">
    <w:name w:val="Normal (Web)"/>
    <w:basedOn w:val="a"/>
    <w:pPr>
      <w:spacing w:before="100" w:after="100"/>
    </w:pPr>
    <w:rPr>
      <w:rFonts w:ascii="Times New Roman" w:eastAsia="Times New Roman" w:hAnsi="Times New Roman"/>
      <w:sz w:val="24"/>
      <w:szCs w:val="24"/>
      <w:lang w:eastAsia="ru-RU"/>
    </w:rPr>
  </w:style>
  <w:style w:type="character" w:styleId="af1">
    <w:name w:val="FollowedHyperlink"/>
    <w:rPr>
      <w:color w:val="954F72"/>
      <w:u w:val="single"/>
    </w:rPr>
  </w:style>
  <w:style w:type="paragraph" w:styleId="af2">
    <w:name w:val="List Paragraph"/>
    <w:basedOn w:val="a"/>
    <w:pPr>
      <w:ind w:left="720"/>
    </w:pPr>
  </w:style>
  <w:style w:type="paragraph" w:customStyle="1" w:styleId="Standard">
    <w:name w:val="Standard"/>
    <w:pPr>
      <w:suppressAutoHyphens/>
    </w:pPr>
    <w:rPr>
      <w:rFonts w:ascii="Liberation Serif" w:eastAsia="SimSun" w:hAnsi="Liberation Serif" w:cs="Mangal"/>
      <w:kern w:val="3"/>
      <w:sz w:val="24"/>
      <w:szCs w:val="24"/>
      <w:lang w:val="en-US" w:eastAsia="zh-CN" w:bidi="hi-IN"/>
    </w:rPr>
  </w:style>
  <w:style w:type="character" w:customStyle="1" w:styleId="pt-a0-000004">
    <w:name w:val="pt-a0-000004"/>
  </w:style>
  <w:style w:type="paragraph" w:customStyle="1" w:styleId="pt-000002">
    <w:name w:val="pt-000002"/>
    <w:basedOn w:val="a"/>
    <w:pPr>
      <w:spacing w:before="100" w:after="100"/>
    </w:pPr>
    <w:rPr>
      <w:rFonts w:ascii="Times New Roman" w:eastAsia="Times New Roman" w:hAnsi="Times New Roman"/>
      <w:sz w:val="24"/>
      <w:szCs w:val="24"/>
      <w:lang w:eastAsia="ru-RU"/>
    </w:rPr>
  </w:style>
  <w:style w:type="paragraph" w:customStyle="1" w:styleId="pt-a-000027">
    <w:name w:val="pt-a-000027"/>
    <w:basedOn w:val="a"/>
    <w:pPr>
      <w:spacing w:before="100" w:after="100"/>
    </w:pPr>
    <w:rPr>
      <w:rFonts w:ascii="Times New Roman" w:eastAsia="Times New Roman" w:hAnsi="Times New Roman"/>
      <w:sz w:val="24"/>
      <w:szCs w:val="24"/>
      <w:lang w:eastAsia="ru-RU"/>
    </w:rPr>
  </w:style>
  <w:style w:type="paragraph" w:customStyle="1" w:styleId="pt-a-000030">
    <w:name w:val="pt-a-000030"/>
    <w:basedOn w:val="a"/>
    <w:pPr>
      <w:spacing w:before="100" w:after="100"/>
    </w:pPr>
    <w:rPr>
      <w:rFonts w:ascii="Times New Roman" w:eastAsia="Times New Roman" w:hAnsi="Times New Roman"/>
      <w:sz w:val="24"/>
      <w:szCs w:val="24"/>
      <w:lang w:eastAsia="ru-RU"/>
    </w:rPr>
  </w:style>
  <w:style w:type="character" w:customStyle="1" w:styleId="pt-a0">
    <w:name w:val="pt-a0"/>
  </w:style>
  <w:style w:type="character" w:customStyle="1" w:styleId="pt-000003">
    <w:name w:val="pt-000003"/>
  </w:style>
  <w:style w:type="character" w:customStyle="1" w:styleId="pt-a0-000007">
    <w:name w:val="pt-a0-000007"/>
  </w:style>
  <w:style w:type="paragraph" w:styleId="af3">
    <w:name w:val="Body Text"/>
    <w:basedOn w:val="a"/>
    <w:pPr>
      <w:suppressAutoHyphens w:val="0"/>
      <w:spacing w:after="0"/>
      <w:jc w:val="both"/>
      <w:textAlignment w:val="auto"/>
    </w:pPr>
    <w:rPr>
      <w:rFonts w:ascii="Book Antiqua" w:hAnsi="Book Antiqua"/>
      <w:sz w:val="24"/>
      <w:szCs w:val="20"/>
      <w:lang w:eastAsia="ru-RU"/>
    </w:rPr>
  </w:style>
  <w:style w:type="character" w:customStyle="1" w:styleId="af4">
    <w:name w:val="Основной текст Знак"/>
    <w:basedOn w:val="a0"/>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8373</Words>
  <Characters>47732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Морзин Дмитрий Александрович</dc:creator>
  <cp:lastModifiedBy>GlavSpez</cp:lastModifiedBy>
  <cp:revision>2</cp:revision>
  <cp:lastPrinted>2021-09-06T04:21:00Z</cp:lastPrinted>
  <dcterms:created xsi:type="dcterms:W3CDTF">2022-12-15T05:03:00Z</dcterms:created>
  <dcterms:modified xsi:type="dcterms:W3CDTF">2022-12-15T05:03:00Z</dcterms:modified>
</cp:coreProperties>
</file>