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7D13" w14:textId="272B36A6" w:rsidR="007D0C5A" w:rsidRPr="002556D8" w:rsidRDefault="007D0C5A" w:rsidP="002019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Уральское МТУ по надзору за ЯРБ Ростехнадзора прове</w:t>
      </w:r>
      <w:r w:rsidR="006D0E30">
        <w:rPr>
          <w:rFonts w:ascii="Times New Roman" w:hAnsi="Times New Roman" w:cs="Times New Roman"/>
          <w:b/>
          <w:sz w:val="28"/>
          <w:szCs w:val="28"/>
        </w:rPr>
        <w:t>ло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</w:t>
      </w:r>
      <w:r w:rsidR="005F1E9F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5F1E9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73C">
        <w:rPr>
          <w:rFonts w:ascii="Times New Roman" w:hAnsi="Times New Roman" w:cs="Times New Roman"/>
          <w:b/>
          <w:sz w:val="28"/>
          <w:szCs w:val="28"/>
        </w:rPr>
        <w:t>результатов правоприменительной практики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4C157D" w:rsidRPr="004D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4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0B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E57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C157D" w:rsidRPr="004D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7D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2556D8">
        <w:rPr>
          <w:rFonts w:ascii="Times New Roman" w:hAnsi="Times New Roman" w:cs="Times New Roman"/>
          <w:b/>
          <w:sz w:val="28"/>
          <w:szCs w:val="28"/>
        </w:rPr>
        <w:t>202</w:t>
      </w:r>
      <w:r w:rsidR="007F5367">
        <w:rPr>
          <w:rFonts w:ascii="Times New Roman" w:hAnsi="Times New Roman" w:cs="Times New Roman"/>
          <w:b/>
          <w:sz w:val="28"/>
          <w:szCs w:val="28"/>
        </w:rPr>
        <w:t>4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C157D">
        <w:rPr>
          <w:rFonts w:ascii="Times New Roman" w:hAnsi="Times New Roman" w:cs="Times New Roman"/>
          <w:b/>
          <w:sz w:val="28"/>
          <w:szCs w:val="28"/>
        </w:rPr>
        <w:t>а</w:t>
      </w:r>
    </w:p>
    <w:p w14:paraId="5CA2219F" w14:textId="77777777" w:rsidR="0092047D" w:rsidRDefault="0092047D" w:rsidP="007E1295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5BA05EF" w14:textId="739956C1" w:rsidR="00A80433" w:rsidRDefault="007D0C5A" w:rsidP="007E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Уральское МТУ по надзору за ЯРБ Ростехнадзора </w:t>
      </w:r>
      <w:r w:rsidR="004D0B9E" w:rsidRPr="004D0B9E">
        <w:rPr>
          <w:rFonts w:ascii="Times New Roman" w:hAnsi="Times New Roman" w:cs="Times New Roman"/>
          <w:sz w:val="28"/>
          <w:szCs w:val="28"/>
        </w:rPr>
        <w:t>2</w:t>
      </w:r>
      <w:r w:rsidR="001E57FA">
        <w:rPr>
          <w:rFonts w:ascii="Times New Roman" w:hAnsi="Times New Roman" w:cs="Times New Roman"/>
          <w:sz w:val="28"/>
          <w:szCs w:val="28"/>
        </w:rPr>
        <w:t>8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1E57FA">
        <w:rPr>
          <w:rFonts w:ascii="Times New Roman" w:hAnsi="Times New Roman" w:cs="Times New Roman"/>
          <w:sz w:val="28"/>
          <w:szCs w:val="28"/>
        </w:rPr>
        <w:t>ноября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7E1295">
        <w:rPr>
          <w:rFonts w:ascii="Times New Roman" w:hAnsi="Times New Roman" w:cs="Times New Roman"/>
          <w:sz w:val="28"/>
          <w:szCs w:val="28"/>
        </w:rPr>
        <w:t>202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 w:rsidR="007E1295">
        <w:rPr>
          <w:rFonts w:ascii="Times New Roman" w:hAnsi="Times New Roman" w:cs="Times New Roman"/>
          <w:sz w:val="28"/>
          <w:szCs w:val="28"/>
        </w:rPr>
        <w:t xml:space="preserve"> года в режиме видеоконференции </w:t>
      </w:r>
      <w:r>
        <w:rPr>
          <w:rFonts w:ascii="Times New Roman" w:hAnsi="Times New Roman" w:cs="Times New Roman"/>
          <w:sz w:val="28"/>
          <w:szCs w:val="28"/>
        </w:rPr>
        <w:t>провело</w:t>
      </w:r>
      <w:r w:rsidR="00255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обсуждения результатов правоприменительной практики</w:t>
      </w:r>
      <w:r w:rsidR="002556D8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D0B9E">
        <w:rPr>
          <w:rFonts w:ascii="Times New Roman" w:hAnsi="Times New Roman" w:cs="Times New Roman"/>
          <w:sz w:val="28"/>
          <w:szCs w:val="28"/>
        </w:rPr>
        <w:t>итогам</w:t>
      </w:r>
      <w:r w:rsidR="00B10F14" w:rsidRPr="004D0B9E">
        <w:rPr>
          <w:rFonts w:ascii="Times New Roman" w:hAnsi="Times New Roman" w:cs="Times New Roman"/>
          <w:sz w:val="28"/>
          <w:szCs w:val="28"/>
        </w:rPr>
        <w:t xml:space="preserve"> </w:t>
      </w:r>
      <w:r w:rsidR="002C04F4" w:rsidRPr="004D0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57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0B9E" w:rsidRPr="004D0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157D" w:rsidRPr="004D0B9E">
        <w:rPr>
          <w:rFonts w:ascii="Times New Roman" w:hAnsi="Times New Roman" w:cs="Times New Roman"/>
          <w:sz w:val="28"/>
          <w:szCs w:val="28"/>
        </w:rPr>
        <w:t xml:space="preserve"> </w:t>
      </w:r>
      <w:r w:rsidR="004C157D">
        <w:rPr>
          <w:rFonts w:ascii="Times New Roman" w:hAnsi="Times New Roman" w:cs="Times New Roman"/>
          <w:sz w:val="28"/>
          <w:szCs w:val="28"/>
        </w:rPr>
        <w:t xml:space="preserve">квартала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0433">
        <w:rPr>
          <w:rFonts w:ascii="Times New Roman" w:hAnsi="Times New Roman" w:cs="Times New Roman"/>
          <w:sz w:val="28"/>
          <w:szCs w:val="28"/>
        </w:rPr>
        <w:t>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7C829F53" w14:textId="1976506E" w:rsidR="00112A7F" w:rsidRDefault="00112A7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словом выступил руководитель Управления Игорь Останин.</w:t>
      </w:r>
    </w:p>
    <w:p w14:paraId="3A273CF2" w14:textId="4A94CC94" w:rsidR="00112A7F" w:rsidRDefault="005F1E9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2A7F">
        <w:rPr>
          <w:rFonts w:ascii="Times New Roman" w:hAnsi="Times New Roman" w:cs="Times New Roman"/>
          <w:sz w:val="28"/>
          <w:szCs w:val="28"/>
        </w:rPr>
        <w:t>вои доклады представили заместител</w:t>
      </w:r>
      <w:r w:rsidR="002C04F4">
        <w:rPr>
          <w:rFonts w:ascii="Times New Roman" w:hAnsi="Times New Roman" w:cs="Times New Roman"/>
          <w:sz w:val="28"/>
          <w:szCs w:val="28"/>
        </w:rPr>
        <w:t>и</w:t>
      </w:r>
      <w:r w:rsidR="00112A7F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D5600F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D5600F">
        <w:rPr>
          <w:rFonts w:ascii="Times New Roman" w:hAnsi="Times New Roman" w:cs="Times New Roman"/>
          <w:sz w:val="28"/>
          <w:szCs w:val="28"/>
        </w:rPr>
        <w:t>Лучникова</w:t>
      </w:r>
      <w:proofErr w:type="spellEnd"/>
      <w:r w:rsidR="00973C51">
        <w:rPr>
          <w:rFonts w:ascii="Times New Roman" w:hAnsi="Times New Roman" w:cs="Times New Roman"/>
          <w:sz w:val="28"/>
          <w:szCs w:val="28"/>
        </w:rPr>
        <w:t xml:space="preserve"> </w:t>
      </w:r>
      <w:r w:rsidR="002C04F4">
        <w:rPr>
          <w:rFonts w:ascii="Times New Roman" w:hAnsi="Times New Roman" w:cs="Times New Roman"/>
          <w:sz w:val="28"/>
          <w:szCs w:val="28"/>
        </w:rPr>
        <w:t xml:space="preserve">и </w:t>
      </w:r>
      <w:r w:rsidR="004D0B9E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4D0B9E">
        <w:rPr>
          <w:rFonts w:ascii="Times New Roman" w:hAnsi="Times New Roman" w:cs="Times New Roman"/>
          <w:sz w:val="28"/>
          <w:szCs w:val="28"/>
        </w:rPr>
        <w:t>Шастин</w:t>
      </w:r>
      <w:proofErr w:type="spellEnd"/>
      <w:r w:rsidR="00B56507">
        <w:rPr>
          <w:rFonts w:ascii="Times New Roman" w:hAnsi="Times New Roman" w:cs="Times New Roman"/>
          <w:sz w:val="28"/>
          <w:szCs w:val="28"/>
        </w:rPr>
        <w:t>.</w:t>
      </w:r>
    </w:p>
    <w:p w14:paraId="39D86A16" w14:textId="52F0C62C" w:rsidR="00714E3E" w:rsidRPr="000562E5" w:rsidRDefault="005F1E9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были проинформированы </w:t>
      </w:r>
      <w:r w:rsidR="00E01272">
        <w:rPr>
          <w:rFonts w:ascii="Times New Roman" w:hAnsi="Times New Roman" w:cs="Times New Roman"/>
          <w:sz w:val="28"/>
          <w:szCs w:val="28"/>
        </w:rPr>
        <w:t>о</w:t>
      </w:r>
      <w:r w:rsidR="00FA5FCB">
        <w:rPr>
          <w:rFonts w:ascii="Times New Roman" w:hAnsi="Times New Roman" w:cs="Times New Roman"/>
          <w:sz w:val="28"/>
          <w:szCs w:val="28"/>
        </w:rPr>
        <w:t xml:space="preserve"> с</w:t>
      </w:r>
      <w:r w:rsidR="00FA5FCB" w:rsidRPr="00FA5FCB">
        <w:rPr>
          <w:rFonts w:ascii="Times New Roman" w:hAnsi="Times New Roman" w:cs="Times New Roman"/>
          <w:sz w:val="28"/>
          <w:szCs w:val="28"/>
        </w:rPr>
        <w:t>остояни</w:t>
      </w:r>
      <w:r w:rsidR="00FA5FCB">
        <w:rPr>
          <w:rFonts w:ascii="Times New Roman" w:hAnsi="Times New Roman" w:cs="Times New Roman"/>
          <w:sz w:val="28"/>
          <w:szCs w:val="28"/>
        </w:rPr>
        <w:t xml:space="preserve">и </w:t>
      </w:r>
      <w:r w:rsidR="00FA5FCB" w:rsidRPr="00FA5FCB">
        <w:rPr>
          <w:rFonts w:ascii="Times New Roman" w:hAnsi="Times New Roman" w:cs="Times New Roman"/>
          <w:sz w:val="28"/>
          <w:szCs w:val="28"/>
        </w:rPr>
        <w:t>ядерной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и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радиационной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безопасности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поднадзорных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объектов</w:t>
      </w:r>
      <w:r w:rsidR="00FA5FCB">
        <w:rPr>
          <w:rFonts w:ascii="Times New Roman" w:hAnsi="Times New Roman" w:cs="Times New Roman"/>
          <w:sz w:val="28"/>
          <w:szCs w:val="28"/>
        </w:rPr>
        <w:t xml:space="preserve">, </w:t>
      </w:r>
      <w:r w:rsidR="00714E3E">
        <w:rPr>
          <w:rFonts w:ascii="Times New Roman" w:hAnsi="Times New Roman" w:cs="Times New Roman"/>
          <w:sz w:val="28"/>
          <w:szCs w:val="28"/>
        </w:rPr>
        <w:t>об</w:t>
      </w:r>
      <w:r w:rsidR="00714E3E" w:rsidRPr="00714E3E">
        <w:rPr>
          <w:rFonts w:ascii="Times New Roman" w:hAnsi="Times New Roman" w:cs="Times New Roman"/>
          <w:sz w:val="28"/>
          <w:szCs w:val="28"/>
        </w:rPr>
        <w:t xml:space="preserve"> основных показателях контрольно-надзорной деятельности по итогам </w:t>
      </w:r>
      <w:r w:rsidR="002C04F4" w:rsidRPr="004D0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0B9E" w:rsidRPr="004D0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57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4E3E" w:rsidRPr="00714E3E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 w:rsidR="00714E3E" w:rsidRPr="00714E3E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энергии. </w:t>
      </w:r>
      <w:r w:rsidR="00714E3E" w:rsidRPr="00A2418D">
        <w:rPr>
          <w:rFonts w:ascii="Times New Roman" w:hAnsi="Times New Roman" w:cs="Times New Roman"/>
          <w:sz w:val="28"/>
          <w:szCs w:val="28"/>
        </w:rPr>
        <w:t xml:space="preserve">Приведены сведения о наиболее часто встречающихся (типовых) нарушениях, выявленных при осуществлении федерального государственного надзора на объектах использования атомной энергии, и способах их предупреждения, приведён обзор применённых административных наказаний и профилактических мероприятий. </w:t>
      </w:r>
    </w:p>
    <w:p w14:paraId="05838D99" w14:textId="2FE4C159" w:rsidR="00E214A2" w:rsidRPr="006F6725" w:rsidRDefault="00E214A2" w:rsidP="00E21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Доведена информация о введённых в действие в 2024 году нормативных правовых актах и нормативных документах в области регулирования ядерной и радиационной безопасности.</w:t>
      </w:r>
      <w:r w:rsidRPr="006F6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2E033" w14:textId="3E6A9506" w:rsidR="006704D2" w:rsidRDefault="006704D2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публичных обсуждений является информирование под</w:t>
      </w:r>
      <w:r w:rsidR="00201922">
        <w:rPr>
          <w:rFonts w:ascii="Times New Roman" w:hAnsi="Times New Roman" w:cs="Times New Roman"/>
          <w:sz w:val="28"/>
          <w:szCs w:val="28"/>
        </w:rPr>
        <w:t>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27">
        <w:rPr>
          <w:rFonts w:ascii="Times New Roman" w:hAnsi="Times New Roman" w:cs="Times New Roman"/>
          <w:sz w:val="28"/>
          <w:szCs w:val="28"/>
        </w:rPr>
        <w:t>Управлению организаций о недопустимости нарушений обязательных требований при осуществлении деятельности в области использования атомной энергии.</w:t>
      </w:r>
    </w:p>
    <w:p w14:paraId="5496D86D" w14:textId="0F7DDC89" w:rsidR="005F1E9F" w:rsidRPr="00A7782F" w:rsidRDefault="005F1E9F" w:rsidP="00DE0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можно прочитать на </w:t>
      </w:r>
      <w:hyperlink r:id="rId6" w:history="1">
        <w:r w:rsidRPr="00973C51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sectPr w:rsidR="005F1E9F" w:rsidRPr="00A7782F" w:rsidSect="00C81AC0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C755" w14:textId="77777777" w:rsidR="000C05AD" w:rsidRDefault="000C05AD" w:rsidP="00D02683">
      <w:pPr>
        <w:spacing w:after="0" w:line="240" w:lineRule="auto"/>
      </w:pPr>
      <w:r>
        <w:separator/>
      </w:r>
    </w:p>
  </w:endnote>
  <w:endnote w:type="continuationSeparator" w:id="0">
    <w:p w14:paraId="0F905234" w14:textId="77777777" w:rsidR="000C05AD" w:rsidRDefault="000C05AD" w:rsidP="00D0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B5E3" w14:textId="77777777" w:rsidR="000C05AD" w:rsidRDefault="000C05AD" w:rsidP="00D02683">
      <w:pPr>
        <w:spacing w:after="0" w:line="240" w:lineRule="auto"/>
      </w:pPr>
      <w:r>
        <w:separator/>
      </w:r>
    </w:p>
  </w:footnote>
  <w:footnote w:type="continuationSeparator" w:id="0">
    <w:p w14:paraId="3F4DDB4F" w14:textId="77777777" w:rsidR="000C05AD" w:rsidRDefault="000C05AD" w:rsidP="00D0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612512"/>
      <w:docPartObj>
        <w:docPartGallery w:val="Page Numbers (Top of Page)"/>
        <w:docPartUnique/>
      </w:docPartObj>
    </w:sdtPr>
    <w:sdtEndPr/>
    <w:sdtContent>
      <w:p w14:paraId="6CD28717" w14:textId="77777777" w:rsidR="00C81AC0" w:rsidRDefault="00C81A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955C4A" w14:textId="77777777" w:rsidR="00C81AC0" w:rsidRDefault="00C81A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5A"/>
    <w:rsid w:val="000562E5"/>
    <w:rsid w:val="00094FB5"/>
    <w:rsid w:val="000B7892"/>
    <w:rsid w:val="000C05AD"/>
    <w:rsid w:val="000D7BAC"/>
    <w:rsid w:val="00101899"/>
    <w:rsid w:val="00112A7F"/>
    <w:rsid w:val="00142544"/>
    <w:rsid w:val="00183BDC"/>
    <w:rsid w:val="00185E8E"/>
    <w:rsid w:val="001D73E7"/>
    <w:rsid w:val="001E57FA"/>
    <w:rsid w:val="00201922"/>
    <w:rsid w:val="00241C09"/>
    <w:rsid w:val="002556D8"/>
    <w:rsid w:val="0027456E"/>
    <w:rsid w:val="002752F9"/>
    <w:rsid w:val="0028366C"/>
    <w:rsid w:val="002B51A9"/>
    <w:rsid w:val="002C04F4"/>
    <w:rsid w:val="00320F9F"/>
    <w:rsid w:val="003412D2"/>
    <w:rsid w:val="00345FF5"/>
    <w:rsid w:val="0034784A"/>
    <w:rsid w:val="003A03D7"/>
    <w:rsid w:val="003D316E"/>
    <w:rsid w:val="00401CCD"/>
    <w:rsid w:val="004404D6"/>
    <w:rsid w:val="00445F03"/>
    <w:rsid w:val="00464773"/>
    <w:rsid w:val="0047025E"/>
    <w:rsid w:val="004975B6"/>
    <w:rsid w:val="004A1239"/>
    <w:rsid w:val="004C157D"/>
    <w:rsid w:val="004C6148"/>
    <w:rsid w:val="004D0B9E"/>
    <w:rsid w:val="005A573C"/>
    <w:rsid w:val="005A6911"/>
    <w:rsid w:val="005C5D30"/>
    <w:rsid w:val="005F1E9F"/>
    <w:rsid w:val="00610F64"/>
    <w:rsid w:val="00614B69"/>
    <w:rsid w:val="00665589"/>
    <w:rsid w:val="006704D2"/>
    <w:rsid w:val="006775AF"/>
    <w:rsid w:val="0069104A"/>
    <w:rsid w:val="00695D9A"/>
    <w:rsid w:val="006A2FC2"/>
    <w:rsid w:val="006D0E30"/>
    <w:rsid w:val="00714E3E"/>
    <w:rsid w:val="007B642D"/>
    <w:rsid w:val="007D0C5A"/>
    <w:rsid w:val="007E1295"/>
    <w:rsid w:val="007F2752"/>
    <w:rsid w:val="007F4FAE"/>
    <w:rsid w:val="007F5367"/>
    <w:rsid w:val="0080424E"/>
    <w:rsid w:val="0082747D"/>
    <w:rsid w:val="0085393B"/>
    <w:rsid w:val="008817FF"/>
    <w:rsid w:val="00893440"/>
    <w:rsid w:val="0092047D"/>
    <w:rsid w:val="00961237"/>
    <w:rsid w:val="00970FEB"/>
    <w:rsid w:val="00973C51"/>
    <w:rsid w:val="00983F5C"/>
    <w:rsid w:val="009C433B"/>
    <w:rsid w:val="009F44B9"/>
    <w:rsid w:val="00A2418D"/>
    <w:rsid w:val="00A4191A"/>
    <w:rsid w:val="00A663AA"/>
    <w:rsid w:val="00A7782F"/>
    <w:rsid w:val="00A80433"/>
    <w:rsid w:val="00AA4CF1"/>
    <w:rsid w:val="00AD6D58"/>
    <w:rsid w:val="00B10F14"/>
    <w:rsid w:val="00B34192"/>
    <w:rsid w:val="00B55759"/>
    <w:rsid w:val="00B56507"/>
    <w:rsid w:val="00B741D2"/>
    <w:rsid w:val="00BA2ECA"/>
    <w:rsid w:val="00BB782C"/>
    <w:rsid w:val="00BE5F67"/>
    <w:rsid w:val="00C00B57"/>
    <w:rsid w:val="00C157F9"/>
    <w:rsid w:val="00C45B03"/>
    <w:rsid w:val="00C81AC0"/>
    <w:rsid w:val="00D02683"/>
    <w:rsid w:val="00D17C41"/>
    <w:rsid w:val="00D25D4A"/>
    <w:rsid w:val="00D45D4F"/>
    <w:rsid w:val="00D557FA"/>
    <w:rsid w:val="00D5600F"/>
    <w:rsid w:val="00D91C1A"/>
    <w:rsid w:val="00DB43E0"/>
    <w:rsid w:val="00DE0D27"/>
    <w:rsid w:val="00E01272"/>
    <w:rsid w:val="00E053EC"/>
    <w:rsid w:val="00E130F7"/>
    <w:rsid w:val="00E214A2"/>
    <w:rsid w:val="00E30166"/>
    <w:rsid w:val="00E5517E"/>
    <w:rsid w:val="00E7154D"/>
    <w:rsid w:val="00F067DA"/>
    <w:rsid w:val="00F130B7"/>
    <w:rsid w:val="00F16652"/>
    <w:rsid w:val="00F23AAC"/>
    <w:rsid w:val="00F24316"/>
    <w:rsid w:val="00F34FB0"/>
    <w:rsid w:val="00F8762C"/>
    <w:rsid w:val="00FA2F5D"/>
    <w:rsid w:val="00FA5FCB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E18D"/>
  <w15:docId w15:val="{357B762D-FD3E-4897-B7AC-5D9B51F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0C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683"/>
  </w:style>
  <w:style w:type="paragraph" w:styleId="a6">
    <w:name w:val="footer"/>
    <w:basedOn w:val="a"/>
    <w:link w:val="a7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683"/>
  </w:style>
  <w:style w:type="character" w:styleId="a8">
    <w:name w:val="FollowedHyperlink"/>
    <w:basedOn w:val="a0"/>
    <w:uiPriority w:val="99"/>
    <w:semiHidden/>
    <w:unhideWhenUsed/>
    <w:rsid w:val="0047025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al-nrs.gosnadzor.ru/activity/public/publichnye-obsuzhdeniya-2024-god/publichnoe-obsuzhdenie-28-november-2024-god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2</cp:revision>
  <cp:lastPrinted>2022-03-24T08:06:00Z</cp:lastPrinted>
  <dcterms:created xsi:type="dcterms:W3CDTF">2024-11-28T10:14:00Z</dcterms:created>
  <dcterms:modified xsi:type="dcterms:W3CDTF">2024-11-28T10:14:00Z</dcterms:modified>
</cp:coreProperties>
</file>