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pPr w:vertAnchor="page" w:horzAnchor="page" w:leftFromText="180" w:rightFromText="180" w:tblpX="1683" w:tblpY="641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>
          <w:trHeight w:val="980" w:hRule="atLeast"/>
        </w:trPr>
        <w:tc>
          <w:tcPr>
            <w:tcW w:w="93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960"/>
              <w:jc w:val="left"/>
              <w:rPr>
                <w:b/>
              </w:rPr>
            </w:pPr>
            <w:r>
              <w:rPr>
                <w:kern w:val="0"/>
              </w:rPr>
              <w:t xml:space="preserve">    </w:t>
            </w:r>
            <w:r>
              <w:rPr/>
              <w:drawing>
                <wp:inline distT="0" distB="0" distL="0" distR="0">
                  <wp:extent cx="513080" cy="58928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1" w:hRule="atLeast"/>
        </w:trPr>
        <w:tc>
          <w:tcPr>
            <w:tcW w:w="93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uppressAutoHyphens w:val="true"/>
              <w:spacing w:before="0" w:after="0"/>
              <w:ind w:firstLine="1321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uppressAutoHyphens w:val="true"/>
              <w:spacing w:before="0" w:after="0"/>
              <w:ind w:firstLine="4202"/>
              <w:jc w:val="both"/>
              <w:rPr>
                <w:b/>
              </w:rPr>
            </w:pPr>
            <w:r>
              <w:rPr>
                <w:b/>
                <w:kern w:val="0"/>
              </w:rPr>
              <w:t>ДУМА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</w:rPr>
              <w:t>РЕШЕНИЕ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4"/>
        <w:tblW w:w="4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188"/>
        <w:gridCol w:w="287"/>
        <w:gridCol w:w="339"/>
        <w:gridCol w:w="2199"/>
      </w:tblGrid>
      <w:tr>
        <w:trPr/>
        <w:tc>
          <w:tcPr>
            <w:tcW w:w="4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от</w:t>
            </w:r>
          </w:p>
        </w:tc>
        <w:tc>
          <w:tcPr>
            <w:tcW w:w="1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25.01.2024</w:t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№</w:t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63" w:hRule="atLeast"/>
        </w:trPr>
        <w:tc>
          <w:tcPr>
            <w:tcW w:w="163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пгт. Арти</w:t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</w:r>
    </w:p>
    <w:tbl>
      <w:tblPr>
        <w:tblStyle w:val="4"/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firstLine="280"/>
              <w:jc w:val="center"/>
              <w:rPr/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>О внесении изменени</w:t>
            </w:r>
            <w:r>
              <w:rPr>
                <w:rFonts w:eastAsia="SimSu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я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u-RU"/>
              </w:rPr>
              <w:t xml:space="preserve"> в Решение Думы Артинского городского округа                      от 26.08.2021 г. № 4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«Об  утверждении Положения «О </w:t>
            </w:r>
            <w:r>
              <w:rPr>
                <w:rStyle w:val="11"/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муниципальном контроле на автомобильном транспорте,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городском наземном электрическом транспорте и в дорожном хозяйстве на территории Артинского городского округа»</w:t>
            </w:r>
          </w:p>
        </w:tc>
      </w:tr>
    </w:tbl>
    <w:p>
      <w:pPr>
        <w:pStyle w:val="Heading1"/>
        <w:widowControl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tbl>
      <w:tblPr>
        <w:tblStyle w:val="4"/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</w:rPr>
            </w:pPr>
            <w:r>
              <w:rPr>
                <w:kern w:val="0"/>
                <w:sz w:val="25"/>
                <w:szCs w:val="25"/>
              </w:rPr>
              <w:t xml:space="preserve">     </w:t>
            </w:r>
            <w:r>
              <w:rPr>
                <w:kern w:val="0"/>
                <w:lang w:val="ru-RU"/>
              </w:rPr>
              <w:t>В соответствии с</w:t>
            </w:r>
            <w:r>
              <w:rPr>
                <w:kern w:val="0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предложением</w:t>
            </w:r>
            <w:r>
              <w:rPr>
                <w:kern w:val="0"/>
              </w:rPr>
              <w:t xml:space="preserve"> прокуратуры Артинского района </w:t>
            </w:r>
            <w:r>
              <w:rPr>
                <w:color w:val="000000"/>
                <w:kern w:val="0"/>
              </w:rPr>
              <w:t xml:space="preserve">от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color w:val="000000"/>
                <w:kern w:val="0"/>
              </w:rPr>
              <w:t>.2023 г.                №</w:t>
            </w:r>
            <w:r>
              <w:rPr>
                <w:color w:val="000000"/>
                <w:kern w:val="0"/>
                <w:lang w:val="ru-RU"/>
              </w:rPr>
              <w:t xml:space="preserve"> </w:t>
            </w:r>
            <w:r>
              <w:rPr>
                <w:color w:val="000000"/>
                <w:kern w:val="0"/>
              </w:rPr>
              <w:t>02.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color w:val="000000"/>
                <w:kern w:val="0"/>
              </w:rPr>
              <w:t>-09-2023, руководствуясь</w:t>
            </w:r>
            <w:r>
              <w:rPr>
                <w:color w:val="000000"/>
                <w:kern w:val="0"/>
                <w:lang w:val="ru-RU"/>
              </w:rPr>
              <w:t xml:space="preserve"> статьей 16 Федерального закона от</w:t>
            </w:r>
            <w:r>
              <w:rPr>
                <w:kern w:val="0"/>
                <w:lang w:val="ru-RU"/>
              </w:rPr>
              <w:t xml:space="preserve"> 06.10.2003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ru-RU"/>
              </w:rPr>
              <w:t>г.                          № 131 – ФЗ «Об общих принципах организации местного самоуправления в Российской Федерации», Федеральным законом от 31.07.2020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ru-RU"/>
              </w:rPr>
              <w:t>г. № 248 – ФЗ «О государственном контроле (надзоре) и муниципальном контроле в Российской Федерации»,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ru-RU"/>
              </w:rPr>
              <w:t>Уставом Артинского городского округа, Дума Артинского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9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</w:tbl>
    <w:p>
      <w:pPr>
        <w:pStyle w:val="Heading1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>
      <w:pPr>
        <w:pStyle w:val="Normal"/>
        <w:widowControl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ind w:hanging="0"/>
        <w:jc w:val="both"/>
        <w:rPr/>
      </w:pPr>
      <w:r>
        <w:rPr>
          <w:sz w:val="24"/>
          <w:szCs w:val="24"/>
        </w:rPr>
        <w:t xml:space="preserve">1.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Внести изменение </w:t>
      </w:r>
      <w:r>
        <w:rPr>
          <w:rFonts w:eastAsia="Times New Roman" w:cs="Times New Roman"/>
          <w:b w:val="false"/>
          <w:bCs w:val="false"/>
          <w:i w:val="false"/>
          <w:iCs w:val="false"/>
          <w:kern w:val="0"/>
          <w:sz w:val="24"/>
          <w:szCs w:val="24"/>
          <w:lang w:val="ru-RU" w:eastAsia="ru-RU" w:bidi="ar-SA"/>
        </w:rPr>
        <w:t>в Решение Думы Артинского городского округа                                  от 26.08.2021 г. № 42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 xml:space="preserve">  «Об  утверждении Положения «О </w:t>
      </w:r>
      <w:r>
        <w:rPr>
          <w:rStyle w:val="11"/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 xml:space="preserve">муниципальном контроле на автомобильном транспорте,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городском наземном электрическом транспорте и в дорожном хозяйстве на территории Артинского городского округа»,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изложив Приложение № 1 в следующей редакции:</w:t>
      </w:r>
    </w:p>
    <w:p>
      <w:pPr>
        <w:pStyle w:val="Normal"/>
        <w:ind w:firstLine="54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</w:t>
      </w:r>
      <w:r>
        <w:rPr>
          <w:b w:val="false"/>
          <w:bCs w:val="false"/>
          <w:i w:val="false"/>
          <w:iCs w:val="false"/>
          <w:sz w:val="24"/>
          <w:szCs w:val="24"/>
        </w:rPr>
        <w:t>«</w:t>
      </w:r>
      <w:r>
        <w:rPr>
          <w:rFonts w:cs="Times New Roman"/>
          <w:b/>
          <w:bCs w:val="false"/>
          <w:i w:val="false"/>
          <w:iCs w:val="false"/>
          <w:sz w:val="24"/>
          <w:szCs w:val="24"/>
        </w:rPr>
        <w:t>ПЕРЕЧЕНЬ ИНДИКАТОРОВ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РИСКА НАРУШЕНИЯ ОБЯЗАТЕЛЬНЫХ ТРЕБОВАНИЙ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ПРИ ОСУЩЕСТВЛЕНИИ МУНИЦИПАЛЬНОГО КОНТРОЛЯ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АРТИНСКОГО ГОРОДСКОГО ОКРУГА</w:t>
      </w:r>
    </w:p>
    <w:p>
      <w:pPr>
        <w:pStyle w:val="Normal"/>
        <w:jc w:val="lef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</w:r>
    </w:p>
    <w:p>
      <w:pPr>
        <w:pStyle w:val="Normal"/>
        <w:ind w:firstLine="540"/>
        <w:jc w:val="both"/>
        <w:rPr/>
      </w:pPr>
      <w:r>
        <w:rPr>
          <w:rFonts w:cs="Times New Roman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</w:t>
      </w: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cs="Times New Roman"/>
          <w:sz w:val="24"/>
          <w:szCs w:val="24"/>
        </w:rPr>
        <w:t>на территории Артинско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го</w:t>
      </w:r>
      <w:r>
        <w:rPr>
          <w:rFonts w:cs="Times New Roman"/>
          <w:sz w:val="24"/>
          <w:szCs w:val="24"/>
        </w:rPr>
        <w:t xml:space="preserve"> городско</w:t>
      </w:r>
      <w:r>
        <w:rPr>
          <w:rFonts w:eastAsia="Times New Roman" w:cs="Times New Roman"/>
          <w:sz w:val="24"/>
          <w:szCs w:val="24"/>
          <w:lang w:val="ru-RU" w:eastAsia="ru-RU" w:bidi="ar-SA"/>
        </w:rPr>
        <w:t xml:space="preserve">го </w:t>
      </w:r>
      <w:r>
        <w:rPr>
          <w:rFonts w:cs="Times New Roman"/>
          <w:sz w:val="24"/>
          <w:szCs w:val="24"/>
        </w:rPr>
        <w:t>округ</w:t>
      </w:r>
      <w:r>
        <w:rPr>
          <w:rFonts w:eastAsia="Times New Roman" w:cs="Times New Roman"/>
          <w:sz w:val="24"/>
          <w:szCs w:val="24"/>
          <w:lang w:val="ru-RU" w:eastAsia="ru-RU" w:bidi="ar-SA"/>
        </w:rPr>
        <w:t>а</w:t>
      </w:r>
      <w:r>
        <w:rPr>
          <w:rFonts w:cs="Times New Roman"/>
          <w:sz w:val="24"/>
          <w:szCs w:val="24"/>
        </w:rPr>
        <w:t xml:space="preserve"> являются:</w:t>
      </w:r>
    </w:p>
    <w:p>
      <w:pPr>
        <w:pStyle w:val="Normal"/>
        <w:ind w:firstLine="360"/>
        <w:jc w:val="both"/>
        <w:rPr/>
      </w:pPr>
      <w:r>
        <w:rPr>
          <w:rFonts w:cs="Times New Roman"/>
          <w:sz w:val="24"/>
          <w:szCs w:val="24"/>
        </w:rPr>
        <w:t xml:space="preserve">1. </w:t>
      </w:r>
      <w:r>
        <w:rPr>
          <w:rFonts w:eastAsia="Times New Roman" w:cs="Times New Roman"/>
          <w:sz w:val="24"/>
          <w:szCs w:val="24"/>
          <w:lang w:val="ru-RU"/>
        </w:rPr>
        <w:t>Отклонение более чем на 2 %  в течение отчетного года предельных параметров продольного и поперечного уклона автомобильной дороги от установленных значений.</w:t>
      </w:r>
    </w:p>
    <w:p>
      <w:pPr>
        <w:pStyle w:val="Normal"/>
        <w:ind w:firstLine="360"/>
        <w:jc w:val="both"/>
        <w:rPr/>
      </w:pPr>
      <w:r>
        <w:rPr>
          <w:rFonts w:eastAsia="Times New Roman"/>
          <w:sz w:val="24"/>
          <w:szCs w:val="24"/>
        </w:rPr>
        <w:t>2. Отклонение более чем на 3 % в течение отчетного года предельных геометрических и физических параметров конструктивных элементов мостовых сооружений от установленных значений.</w:t>
      </w:r>
    </w:p>
    <w:p>
      <w:pPr>
        <w:pStyle w:val="Normal"/>
        <w:ind w:firstLine="360"/>
        <w:jc w:val="both"/>
        <w:rPr/>
      </w:pPr>
      <w:r>
        <w:rPr>
          <w:rFonts w:eastAsia="Times New Roman"/>
          <w:sz w:val="24"/>
          <w:szCs w:val="24"/>
        </w:rPr>
        <w:t>3. Соответствие обустройства автомобильной дороги технической документации.</w:t>
      </w:r>
    </w:p>
    <w:p>
      <w:pPr>
        <w:pStyle w:val="Normal"/>
        <w:ind w:firstLine="360"/>
        <w:jc w:val="both"/>
        <w:rPr/>
      </w:pPr>
      <w:r>
        <w:rPr>
          <w:rFonts w:eastAsia="Times New Roman"/>
          <w:sz w:val="24"/>
          <w:szCs w:val="24"/>
        </w:rPr>
        <w:t>4. Соответствие состава и вида работ по капитальному ремонту, ремонту и содержанию автомобильной дороги (включая строительные материалы)».</w:t>
      </w:r>
    </w:p>
    <w:p>
      <w:pPr>
        <w:pStyle w:val="Normal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sz w:val="24"/>
          <w:szCs w:val="24"/>
        </w:rPr>
        <w:t xml:space="preserve">2.  Настоящее Решение Думы Артинского городского округа опубликовать в «Муниципальном вестнике» газеты «Артинские вести» и на официальных сайтах Администрации Артинского городского округа: </w:t>
      </w:r>
      <w:r>
        <w:rPr>
          <w:sz w:val="24"/>
          <w:szCs w:val="24"/>
          <w:lang w:val="en-US"/>
        </w:rPr>
        <w:t>arti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 Думы Артинского городского округа: </w:t>
      </w:r>
      <w:r>
        <w:rPr>
          <w:sz w:val="24"/>
          <w:szCs w:val="24"/>
          <w:lang w:val="en-US"/>
        </w:rPr>
        <w:t>dumartinfo</w:t>
      </w:r>
      <w:r>
        <w:rPr>
          <w:sz w:val="24"/>
          <w:szCs w:val="24"/>
        </w:rPr>
        <w:t>.ru.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исполнения настоящего Решения возложить на постоянную депутатскую комиссию по местному самоуправлению и законности (Овчинников В.И.).</w:t>
      </w:r>
    </w:p>
    <w:p>
      <w:pPr>
        <w:pStyle w:val="Normal"/>
        <w:ind w:firstLine="480"/>
        <w:jc w:val="both"/>
        <w:rPr/>
      </w:pPr>
      <w:r>
        <w:rPr/>
      </w:r>
    </w:p>
    <w:p>
      <w:pPr>
        <w:pStyle w:val="Normal"/>
        <w:ind w:firstLine="12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 xml:space="preserve">Председатель Думы                                                                 </w:t>
      </w:r>
    </w:p>
    <w:p>
      <w:pPr>
        <w:pStyle w:val="Normal"/>
        <w:jc w:val="both"/>
        <w:rPr/>
      </w:pPr>
      <w:r>
        <w:rPr/>
        <w:t xml:space="preserve">Артинского городского  округа                                                                А.П. Власов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 Артинского городского округа                                              А.А. Константинов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С О Г Л А С О В А Н И Е</w:t>
      </w:r>
    </w:p>
    <w:p>
      <w:pPr>
        <w:pStyle w:val="Normal"/>
        <w:jc w:val="center"/>
        <w:rPr/>
      </w:pPr>
      <w:r>
        <w:rPr/>
        <w:t xml:space="preserve"> </w:t>
      </w:r>
      <w:r>
        <w:rPr/>
        <w:t>Решения Думы Артинского городского округа</w:t>
      </w:r>
    </w:p>
    <w:p>
      <w:pPr>
        <w:pStyle w:val="NormalWeb"/>
        <w:widowControl w:val="false"/>
        <w:suppressAutoHyphens w:val="true"/>
        <w:spacing w:lineRule="auto" w:line="240" w:beforeAutospacing="0" w:before="0" w:after="0"/>
        <w:ind w:firstLine="280"/>
        <w:jc w:val="center"/>
        <w:rPr>
          <w:b/>
          <w:bCs/>
          <w:i/>
          <w:i/>
          <w:iCs/>
          <w:lang w:val="ru-RU"/>
        </w:rPr>
      </w:pPr>
      <w:r>
        <w:rPr>
          <w:b/>
          <w:bCs/>
          <w:i/>
          <w:iCs/>
          <w:color w:val="000000"/>
          <w:kern w:val="0"/>
          <w:sz w:val="24"/>
          <w:szCs w:val="24"/>
          <w:lang w:val="ru-RU"/>
        </w:rPr>
        <w:t>«О внесении изменений в Решение Думы Артинского городского округа                      от 26.08.2021 г. № 4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RU" w:bidi="ar-SA"/>
        </w:rPr>
        <w:t xml:space="preserve">2  «Об  утверждении Положения «О </w:t>
      </w:r>
      <w:r>
        <w:rPr>
          <w:rStyle w:val="11"/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RU" w:bidi="ar-SA"/>
        </w:rPr>
        <w:t xml:space="preserve">муниципальном контроле на автомобильном транспорте, 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ru-RU" w:bidi="ar-SA"/>
        </w:rPr>
        <w:t>городском наземном электрическом транспорте и в дорожном хозяйстве на территории Артинского городского округа»</w:t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tbl>
      <w:tblPr>
        <w:tblStyle w:val="4"/>
        <w:tblpPr w:vertAnchor="text" w:horzAnchor="margin" w:tblpXSpec="center" w:leftFromText="180" w:rightFromText="180" w:tblpY="90"/>
        <w:tblW w:w="99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2006"/>
        <w:gridCol w:w="818"/>
        <w:gridCol w:w="2216"/>
        <w:gridCol w:w="1620"/>
      </w:tblGrid>
      <w:tr>
        <w:trPr/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Должность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Фамилия и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инициалы</w:t>
            </w:r>
          </w:p>
        </w:tc>
        <w:tc>
          <w:tcPr>
            <w:tcW w:w="4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Сроки и результаты согласования</w:t>
            </w:r>
          </w:p>
        </w:tc>
      </w:tr>
      <w:tr>
        <w:trPr/>
        <w:tc>
          <w:tcPr>
            <w:tcW w:w="32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Замечания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textAlignment w:val="baseline"/>
              <w:rPr>
                <w:kern w:val="0"/>
              </w:rPr>
            </w:pPr>
            <w:r>
              <w:rPr>
                <w:kern w:val="0"/>
              </w:rPr>
              <w:t>Подпись</w:t>
            </w:r>
          </w:p>
        </w:tc>
      </w:tr>
      <w:tr>
        <w:trPr>
          <w:trHeight w:val="692" w:hRule="atLeast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За</w:t>
            </w:r>
            <w:r>
              <w:rPr>
                <w:kern w:val="0"/>
                <w:lang w:val="ru-RU"/>
              </w:rPr>
              <w:t>м</w:t>
            </w:r>
            <w:r>
              <w:rPr>
                <w:kern w:val="0"/>
              </w:rPr>
              <w:t xml:space="preserve">. </w:t>
            </w:r>
            <w:r>
              <w:rPr>
                <w:kern w:val="0"/>
                <w:lang w:val="ru-RU"/>
              </w:rPr>
              <w:t xml:space="preserve">Главы </w:t>
            </w:r>
            <w:r>
              <w:rPr>
                <w:kern w:val="0"/>
              </w:rPr>
              <w:t>Администрации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val="ru-RU"/>
              </w:rPr>
              <w:t>Артинского ГО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val="ru-RU"/>
              </w:rPr>
              <w:t>Кожев В.И.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92" w:hRule="atLeast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Зав. отделом ЖКХ Администрации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Белякова Е.В.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717" w:hRule="atLeast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Зав. юридическим отделом Администрации АГО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Редких О. М</w:t>
            </w:r>
            <w:bookmarkStart w:id="0" w:name="_GoBack"/>
            <w:bookmarkEnd w:id="0"/>
            <w:r>
              <w:rPr>
                <w:kern w:val="0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left"/>
              <w:textAlignment w:val="baseline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Разослано: 4 экз.</w:t>
      </w:r>
    </w:p>
    <w:p>
      <w:pPr>
        <w:pStyle w:val="Normal"/>
        <w:rPr/>
      </w:pPr>
      <w:r>
        <w:rPr/>
        <w:t>В дело-1</w:t>
      </w:r>
    </w:p>
    <w:p>
      <w:pPr>
        <w:pStyle w:val="Normal"/>
        <w:rPr/>
      </w:pPr>
      <w:r>
        <w:rPr/>
        <w:t>Отдел ЖКХ - 1</w:t>
      </w:r>
    </w:p>
    <w:p>
      <w:pPr>
        <w:pStyle w:val="Normal"/>
        <w:rPr/>
      </w:pPr>
      <w:r>
        <w:rPr/>
        <w:t>Юридический отдел – 1</w:t>
      </w:r>
    </w:p>
    <w:p>
      <w:pPr>
        <w:pStyle w:val="Normal"/>
        <w:rPr/>
      </w:pPr>
      <w:r>
        <w:rPr/>
        <w:t xml:space="preserve">Артинская районная прокуратура – 1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>
        <w:rPr>
          <w:rFonts w:eastAsia="Times New Roman" w:cs="Times New Roman"/>
          <w:sz w:val="20"/>
          <w:szCs w:val="20"/>
          <w:lang w:val="ru-RU" w:eastAsia="ru-RU" w:bidi="ar-SA"/>
        </w:rPr>
        <w:t>Печерских Н.Д.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2-20-05</w:t>
      </w:r>
    </w:p>
    <w:p>
      <w:pPr>
        <w:pStyle w:val="Normal"/>
        <w:numPr>
          <w:ilvl w:val="0"/>
          <w:numId w:val="0"/>
        </w:numPr>
        <w:ind w:hanging="0" w:left="0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sectPr>
      <w:type w:val="nextPage"/>
      <w:pgSz w:w="11906" w:h="16838"/>
      <w:pgMar w:left="1701" w:right="850" w:gutter="0" w:header="0" w:top="654" w:footer="0" w:bottom="8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widowControl w:val="false"/>
      <w:overflowPunct w:val="true"/>
      <w:textAlignment w:val="baseline"/>
      <w:outlineLvl w:val="0"/>
    </w:pPr>
    <w:rPr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character" w:styleId="1" w:customStyle="1">
    <w:name w:val="Заголовок 1 Знак"/>
    <w:basedOn w:val="DefaultParagraphFont"/>
    <w:uiPriority w:val="0"/>
    <w:qFormat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1">
    <w:name w:val="Основной шрифт абзаца1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qFormat/>
    <w:pPr>
      <w:widowControl/>
      <w:suppressAutoHyphens w:val="true"/>
      <w:bidi w:val="0"/>
      <w:spacing w:lineRule="auto" w:line="276" w:beforeAutospacing="1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Style16">
    <w:name w:val="Содержимое врезки"/>
    <w:basedOn w:val="Normal"/>
    <w:qFormat/>
    <w:pPr/>
    <w:rPr/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LibreOffice/7.6.6.3$Windows_X86_64 LibreOffice_project/d97b2716a9a4a2ce1391dee1765565ea469b0ae7</Application>
  <AppVersion>15.0000</AppVersion>
  <Pages>3</Pages>
  <Words>434</Words>
  <Characters>2954</Characters>
  <CharactersWithSpaces>3809</CharactersWithSpaces>
  <Paragraphs>52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2023-09-07T11:37:00Z</dcterms:created>
  <dc:creator>Екатерина</dc:creator>
  <dc:description/>
  <dc:language>ru-RU</dc:language>
  <cp:lastModifiedBy/>
  <cp:lastPrinted>2023-11-08T16:49:56Z</cp:lastPrinted>
  <dcterms:modified xsi:type="dcterms:W3CDTF">2024-10-10T09:42:24Z</dcterms:modified>
  <cp:revision>20</cp:revision>
  <dc:subject/>
  <dc:title>Решение Думы Асбестовского городского округа от 30.09.2021 N 52/7
(ред. от 27.07.2023)
"Об утверждении Положения о муниципальном жилищном контроле на территории Асбестовского городского округа"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BF1C7FE050F54DF1B6AFDB4911B0759A_12</vt:lpwstr>
  </property>
  <property fmtid="{D5CDD505-2E9C-101B-9397-08002B2CF9AE}" pid="3" name="KSOProductBuildVer">
    <vt:lpwstr>1049-12.2.0.13263</vt:lpwstr>
  </property>
</Properties>
</file>