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7D13" w14:textId="6E08C917" w:rsidR="007D0C5A" w:rsidRPr="002556D8" w:rsidRDefault="007D0C5A" w:rsidP="002019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Уральское МТУ по надзору за ЯРБ Ростехнадзора прове</w:t>
      </w:r>
      <w:r w:rsidR="006D0E30"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</w:t>
      </w:r>
      <w:r w:rsidR="005F1E9F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5F1E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73C">
        <w:rPr>
          <w:rFonts w:ascii="Times New Roman" w:hAnsi="Times New Roman" w:cs="Times New Roman"/>
          <w:b/>
          <w:sz w:val="28"/>
          <w:szCs w:val="28"/>
        </w:rPr>
        <w:t>результатов правоприменительной практики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4C157D" w:rsidRPr="004D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FC0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2556D8">
        <w:rPr>
          <w:rFonts w:ascii="Times New Roman" w:hAnsi="Times New Roman" w:cs="Times New Roman"/>
          <w:b/>
          <w:sz w:val="28"/>
          <w:szCs w:val="28"/>
        </w:rPr>
        <w:t>202</w:t>
      </w:r>
      <w:r w:rsidR="00281FC0">
        <w:rPr>
          <w:rFonts w:ascii="Times New Roman" w:hAnsi="Times New Roman" w:cs="Times New Roman"/>
          <w:b/>
          <w:sz w:val="28"/>
          <w:szCs w:val="28"/>
        </w:rPr>
        <w:t>5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81FC0">
        <w:rPr>
          <w:rFonts w:ascii="Times New Roman" w:hAnsi="Times New Roman" w:cs="Times New Roman"/>
          <w:b/>
          <w:sz w:val="28"/>
          <w:szCs w:val="28"/>
        </w:rPr>
        <w:t>а</w:t>
      </w:r>
    </w:p>
    <w:p w14:paraId="75BA05EF" w14:textId="0AE337EA" w:rsidR="00A80433" w:rsidRDefault="007D0C5A" w:rsidP="007E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Уральское МТУ по надзору за ЯРБ Ростехнадзора </w:t>
      </w:r>
      <w:r w:rsidR="004D0B9E" w:rsidRPr="004D0B9E">
        <w:rPr>
          <w:rFonts w:ascii="Times New Roman" w:hAnsi="Times New Roman" w:cs="Times New Roman"/>
          <w:sz w:val="28"/>
          <w:szCs w:val="28"/>
        </w:rPr>
        <w:t>2</w:t>
      </w:r>
      <w:r w:rsidR="00281FC0">
        <w:rPr>
          <w:rFonts w:ascii="Times New Roman" w:hAnsi="Times New Roman" w:cs="Times New Roman"/>
          <w:sz w:val="28"/>
          <w:szCs w:val="28"/>
        </w:rPr>
        <w:t>9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281FC0">
        <w:rPr>
          <w:rFonts w:ascii="Times New Roman" w:hAnsi="Times New Roman" w:cs="Times New Roman"/>
          <w:sz w:val="28"/>
          <w:szCs w:val="28"/>
        </w:rPr>
        <w:t>ма</w:t>
      </w:r>
      <w:r w:rsidR="00AC0094">
        <w:rPr>
          <w:rFonts w:ascii="Times New Roman" w:hAnsi="Times New Roman" w:cs="Times New Roman"/>
          <w:sz w:val="28"/>
          <w:szCs w:val="28"/>
        </w:rPr>
        <w:t>я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7E1295">
        <w:rPr>
          <w:rFonts w:ascii="Times New Roman" w:hAnsi="Times New Roman" w:cs="Times New Roman"/>
          <w:sz w:val="28"/>
          <w:szCs w:val="28"/>
        </w:rPr>
        <w:t>202</w:t>
      </w:r>
      <w:r w:rsidR="00AC0094">
        <w:rPr>
          <w:rFonts w:ascii="Times New Roman" w:hAnsi="Times New Roman" w:cs="Times New Roman"/>
          <w:sz w:val="28"/>
          <w:szCs w:val="28"/>
        </w:rPr>
        <w:t>5</w:t>
      </w:r>
      <w:r w:rsidR="007E1295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видеоконференции </w:t>
      </w:r>
      <w:r>
        <w:rPr>
          <w:rFonts w:ascii="Times New Roman" w:hAnsi="Times New Roman" w:cs="Times New Roman"/>
          <w:sz w:val="28"/>
          <w:szCs w:val="28"/>
        </w:rPr>
        <w:t>провело</w:t>
      </w:r>
      <w:r w:rsidR="00255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обсуждения результатов правоприменительной практики</w:t>
      </w:r>
      <w:r w:rsidR="002556D8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C0094">
        <w:rPr>
          <w:rFonts w:ascii="Times New Roman" w:hAnsi="Times New Roman" w:cs="Times New Roman"/>
          <w:sz w:val="28"/>
          <w:szCs w:val="28"/>
        </w:rPr>
        <w:t> </w:t>
      </w:r>
      <w:r w:rsidRPr="004D0B9E">
        <w:rPr>
          <w:rFonts w:ascii="Times New Roman" w:hAnsi="Times New Roman" w:cs="Times New Roman"/>
          <w:sz w:val="28"/>
          <w:szCs w:val="28"/>
        </w:rPr>
        <w:t>итогам</w:t>
      </w:r>
      <w:r w:rsidR="00B10F14" w:rsidRPr="004D0B9E">
        <w:rPr>
          <w:rFonts w:ascii="Times New Roman" w:hAnsi="Times New Roman" w:cs="Times New Roman"/>
          <w:sz w:val="28"/>
          <w:szCs w:val="28"/>
        </w:rPr>
        <w:t xml:space="preserve"> </w:t>
      </w:r>
      <w:r w:rsidR="00281FC0">
        <w:rPr>
          <w:rFonts w:ascii="Times New Roman" w:hAnsi="Times New Roman" w:cs="Times New Roman"/>
          <w:sz w:val="28"/>
          <w:szCs w:val="28"/>
        </w:rPr>
        <w:t xml:space="preserve">1 квартала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0433">
        <w:rPr>
          <w:rFonts w:ascii="Times New Roman" w:hAnsi="Times New Roman" w:cs="Times New Roman"/>
          <w:sz w:val="28"/>
          <w:szCs w:val="28"/>
        </w:rPr>
        <w:t>2</w:t>
      </w:r>
      <w:r w:rsidR="00281F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7C829F53" w14:textId="1976506E" w:rsidR="00112A7F" w:rsidRDefault="00112A7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выступил руководитель Управления Игорь Останин.</w:t>
      </w:r>
    </w:p>
    <w:p w14:paraId="3A273CF2" w14:textId="5EFD77C7" w:rsidR="00112A7F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2A7F">
        <w:rPr>
          <w:rFonts w:ascii="Times New Roman" w:hAnsi="Times New Roman" w:cs="Times New Roman"/>
          <w:sz w:val="28"/>
          <w:szCs w:val="28"/>
        </w:rPr>
        <w:t>вои доклады представили заместител</w:t>
      </w:r>
      <w:r w:rsidR="002C04F4">
        <w:rPr>
          <w:rFonts w:ascii="Times New Roman" w:hAnsi="Times New Roman" w:cs="Times New Roman"/>
          <w:sz w:val="28"/>
          <w:szCs w:val="28"/>
        </w:rPr>
        <w:t>и</w:t>
      </w:r>
      <w:r w:rsidR="00112A7F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D5600F">
        <w:rPr>
          <w:rFonts w:ascii="Times New Roman" w:hAnsi="Times New Roman" w:cs="Times New Roman"/>
          <w:sz w:val="28"/>
          <w:szCs w:val="28"/>
        </w:rPr>
        <w:t>Елена Лучникова</w:t>
      </w:r>
      <w:r w:rsidR="00281FC0">
        <w:rPr>
          <w:rFonts w:ascii="Times New Roman" w:hAnsi="Times New Roman" w:cs="Times New Roman"/>
          <w:sz w:val="28"/>
          <w:szCs w:val="28"/>
        </w:rPr>
        <w:t xml:space="preserve"> и</w:t>
      </w:r>
      <w:r w:rsidR="002C04F4">
        <w:rPr>
          <w:rFonts w:ascii="Times New Roman" w:hAnsi="Times New Roman" w:cs="Times New Roman"/>
          <w:sz w:val="28"/>
          <w:szCs w:val="28"/>
        </w:rPr>
        <w:t xml:space="preserve"> </w:t>
      </w:r>
      <w:r w:rsidR="004D0B9E">
        <w:rPr>
          <w:rFonts w:ascii="Times New Roman" w:hAnsi="Times New Roman" w:cs="Times New Roman"/>
          <w:sz w:val="28"/>
          <w:szCs w:val="28"/>
        </w:rPr>
        <w:t>Владимир Шастин</w:t>
      </w:r>
      <w:r w:rsidR="00AC0094">
        <w:rPr>
          <w:rFonts w:ascii="Times New Roman" w:hAnsi="Times New Roman" w:cs="Times New Roman"/>
          <w:sz w:val="28"/>
          <w:szCs w:val="28"/>
        </w:rPr>
        <w:t>.</w:t>
      </w:r>
    </w:p>
    <w:p w14:paraId="517A0318" w14:textId="77777777" w:rsidR="0006280A" w:rsidRDefault="0006280A" w:rsidP="0006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о состоянии ядерной, радиационной, технической безопасности на поднадзорных объектах, об основных показателях контрольно-надзорной деятельности по итогам 1 квартала 2025 года в области использования атомной энергии, результатах предоставления государственных услуг. Приведены сведения о наиболее часто встречающихся (типовых) нарушениях, выявленных при осуществлении федерального государственного надзора на объектах использования атомной энергии, и способах их предупреждения, о применённых административных наказаниях и профилактических мероприятий, приведен анализ основных причин нарушений на объектах использования атомной энергии. </w:t>
      </w:r>
    </w:p>
    <w:p w14:paraId="50D5A0C9" w14:textId="77777777" w:rsidR="0006280A" w:rsidRDefault="0006280A" w:rsidP="0006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Доведена информация о введённых в действие нормативных правовых актах и нормативных документах в области регулирования ядерной и радиационной безопасности. </w:t>
      </w:r>
    </w:p>
    <w:p w14:paraId="2AA2E033" w14:textId="3E6A9506" w:rsidR="006704D2" w:rsidRDefault="006704D2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публичных обсуждений является информирование под</w:t>
      </w:r>
      <w:r w:rsidR="00201922">
        <w:rPr>
          <w:rFonts w:ascii="Times New Roman" w:hAnsi="Times New Roman" w:cs="Times New Roman"/>
          <w:sz w:val="28"/>
          <w:szCs w:val="28"/>
        </w:rPr>
        <w:t>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27">
        <w:rPr>
          <w:rFonts w:ascii="Times New Roman" w:hAnsi="Times New Roman" w:cs="Times New Roman"/>
          <w:sz w:val="28"/>
          <w:szCs w:val="28"/>
        </w:rPr>
        <w:t>Управлению организаций о недопустимости нарушений обязательных требований при осуществлении деятельности в области использования атомной энергии.</w:t>
      </w:r>
    </w:p>
    <w:p w14:paraId="01D49D7A" w14:textId="3CF047D1" w:rsidR="00463F39" w:rsidRDefault="005F1E9F" w:rsidP="00803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можно прочитать на </w:t>
      </w:r>
      <w:hyperlink r:id="rId6" w:history="1">
        <w:r w:rsidRPr="002C227A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sectPr w:rsidR="00463F39" w:rsidSect="00C81AC0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1896" w14:textId="77777777" w:rsidR="0062149E" w:rsidRDefault="0062149E" w:rsidP="00D02683">
      <w:pPr>
        <w:spacing w:after="0" w:line="240" w:lineRule="auto"/>
      </w:pPr>
      <w:r>
        <w:separator/>
      </w:r>
    </w:p>
  </w:endnote>
  <w:endnote w:type="continuationSeparator" w:id="0">
    <w:p w14:paraId="23458F56" w14:textId="77777777" w:rsidR="0062149E" w:rsidRDefault="0062149E" w:rsidP="00D0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6CEB" w14:textId="77777777" w:rsidR="0062149E" w:rsidRDefault="0062149E" w:rsidP="00D02683">
      <w:pPr>
        <w:spacing w:after="0" w:line="240" w:lineRule="auto"/>
      </w:pPr>
      <w:r>
        <w:separator/>
      </w:r>
    </w:p>
  </w:footnote>
  <w:footnote w:type="continuationSeparator" w:id="0">
    <w:p w14:paraId="25DE0586" w14:textId="77777777" w:rsidR="0062149E" w:rsidRDefault="0062149E" w:rsidP="00D0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12512"/>
      <w:docPartObj>
        <w:docPartGallery w:val="Page Numbers (Top of Page)"/>
        <w:docPartUnique/>
      </w:docPartObj>
    </w:sdtPr>
    <w:sdtEndPr/>
    <w:sdtContent>
      <w:p w14:paraId="6CD28717" w14:textId="77777777" w:rsidR="00C81AC0" w:rsidRDefault="00C81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955C4A" w14:textId="77777777" w:rsidR="00C81AC0" w:rsidRDefault="00C81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5A"/>
    <w:rsid w:val="000562E5"/>
    <w:rsid w:val="0006280A"/>
    <w:rsid w:val="00094FB5"/>
    <w:rsid w:val="000B64C9"/>
    <w:rsid w:val="000B7892"/>
    <w:rsid w:val="000C05AD"/>
    <w:rsid w:val="000D7BAC"/>
    <w:rsid w:val="00101899"/>
    <w:rsid w:val="00112A7F"/>
    <w:rsid w:val="00142544"/>
    <w:rsid w:val="00183BDC"/>
    <w:rsid w:val="00185E8E"/>
    <w:rsid w:val="001D73E7"/>
    <w:rsid w:val="001E57FA"/>
    <w:rsid w:val="00201922"/>
    <w:rsid w:val="00241C09"/>
    <w:rsid w:val="002556D8"/>
    <w:rsid w:val="0027456E"/>
    <w:rsid w:val="002752F9"/>
    <w:rsid w:val="00281FC0"/>
    <w:rsid w:val="0028366C"/>
    <w:rsid w:val="002B51A9"/>
    <w:rsid w:val="002C04F4"/>
    <w:rsid w:val="002C227A"/>
    <w:rsid w:val="00320F9F"/>
    <w:rsid w:val="003412D2"/>
    <w:rsid w:val="00345FF5"/>
    <w:rsid w:val="0034784A"/>
    <w:rsid w:val="00372A91"/>
    <w:rsid w:val="003A03D7"/>
    <w:rsid w:val="003A77C7"/>
    <w:rsid w:val="003D067A"/>
    <w:rsid w:val="003D316E"/>
    <w:rsid w:val="00401CCD"/>
    <w:rsid w:val="004404D6"/>
    <w:rsid w:val="00445F03"/>
    <w:rsid w:val="00463F39"/>
    <w:rsid w:val="00464773"/>
    <w:rsid w:val="0047025E"/>
    <w:rsid w:val="004975B6"/>
    <w:rsid w:val="004A1239"/>
    <w:rsid w:val="004C157D"/>
    <w:rsid w:val="004C6148"/>
    <w:rsid w:val="004D0B9E"/>
    <w:rsid w:val="005A573C"/>
    <w:rsid w:val="005A6911"/>
    <w:rsid w:val="005C5D30"/>
    <w:rsid w:val="005F1E9F"/>
    <w:rsid w:val="00610F64"/>
    <w:rsid w:val="00614B69"/>
    <w:rsid w:val="0062149E"/>
    <w:rsid w:val="00665589"/>
    <w:rsid w:val="006704D2"/>
    <w:rsid w:val="006775AF"/>
    <w:rsid w:val="0069104A"/>
    <w:rsid w:val="00695D9A"/>
    <w:rsid w:val="006A2FC2"/>
    <w:rsid w:val="006D0E30"/>
    <w:rsid w:val="00714E3E"/>
    <w:rsid w:val="007847CB"/>
    <w:rsid w:val="007B642D"/>
    <w:rsid w:val="007D0679"/>
    <w:rsid w:val="007D0C5A"/>
    <w:rsid w:val="007D2FC7"/>
    <w:rsid w:val="007E1295"/>
    <w:rsid w:val="007F2752"/>
    <w:rsid w:val="007F4FAE"/>
    <w:rsid w:val="007F5367"/>
    <w:rsid w:val="008030F8"/>
    <w:rsid w:val="0080424E"/>
    <w:rsid w:val="0082747D"/>
    <w:rsid w:val="0085393B"/>
    <w:rsid w:val="008817FF"/>
    <w:rsid w:val="00893440"/>
    <w:rsid w:val="0092047D"/>
    <w:rsid w:val="00961237"/>
    <w:rsid w:val="00970FEB"/>
    <w:rsid w:val="00973C51"/>
    <w:rsid w:val="00983F5C"/>
    <w:rsid w:val="009C433B"/>
    <w:rsid w:val="009F44B9"/>
    <w:rsid w:val="00A229E2"/>
    <w:rsid w:val="00A2418D"/>
    <w:rsid w:val="00A273AD"/>
    <w:rsid w:val="00A4191A"/>
    <w:rsid w:val="00A663AA"/>
    <w:rsid w:val="00A7782F"/>
    <w:rsid w:val="00A80433"/>
    <w:rsid w:val="00AA4CF1"/>
    <w:rsid w:val="00AC0094"/>
    <w:rsid w:val="00AD6D58"/>
    <w:rsid w:val="00B10F14"/>
    <w:rsid w:val="00B34192"/>
    <w:rsid w:val="00B55759"/>
    <w:rsid w:val="00B56507"/>
    <w:rsid w:val="00B741D2"/>
    <w:rsid w:val="00BA2ECA"/>
    <w:rsid w:val="00BB782C"/>
    <w:rsid w:val="00BE2865"/>
    <w:rsid w:val="00BE5F67"/>
    <w:rsid w:val="00C00B57"/>
    <w:rsid w:val="00C157F9"/>
    <w:rsid w:val="00C45B03"/>
    <w:rsid w:val="00C81AC0"/>
    <w:rsid w:val="00CD3725"/>
    <w:rsid w:val="00CF4970"/>
    <w:rsid w:val="00D02683"/>
    <w:rsid w:val="00D17C41"/>
    <w:rsid w:val="00D25D4A"/>
    <w:rsid w:val="00D34DB7"/>
    <w:rsid w:val="00D45D4F"/>
    <w:rsid w:val="00D557FA"/>
    <w:rsid w:val="00D5600F"/>
    <w:rsid w:val="00D91C1A"/>
    <w:rsid w:val="00DB43E0"/>
    <w:rsid w:val="00DB4B04"/>
    <w:rsid w:val="00DE0D27"/>
    <w:rsid w:val="00E01272"/>
    <w:rsid w:val="00E053EC"/>
    <w:rsid w:val="00E130F7"/>
    <w:rsid w:val="00E214A2"/>
    <w:rsid w:val="00E30166"/>
    <w:rsid w:val="00E5517E"/>
    <w:rsid w:val="00E7154D"/>
    <w:rsid w:val="00F067DA"/>
    <w:rsid w:val="00F130B7"/>
    <w:rsid w:val="00F16652"/>
    <w:rsid w:val="00F23AAC"/>
    <w:rsid w:val="00F24316"/>
    <w:rsid w:val="00F34FB0"/>
    <w:rsid w:val="00F8762C"/>
    <w:rsid w:val="00FA2F5D"/>
    <w:rsid w:val="00FA5FCB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E18D"/>
  <w15:docId w15:val="{357B762D-FD3E-4897-B7AC-5D9B51F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0C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683"/>
  </w:style>
  <w:style w:type="paragraph" w:styleId="a6">
    <w:name w:val="footer"/>
    <w:basedOn w:val="a"/>
    <w:link w:val="a7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683"/>
  </w:style>
  <w:style w:type="character" w:styleId="a8">
    <w:name w:val="FollowedHyperlink"/>
    <w:basedOn w:val="a0"/>
    <w:uiPriority w:val="99"/>
    <w:semiHidden/>
    <w:unhideWhenUsed/>
    <w:rsid w:val="0047025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17E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al-nrs.gosnadzor.ru/activity/public/publichnye-obsuzhdeniya-2025-god/publichnoe-obsuzhdenie-29-may-2025-god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7</cp:revision>
  <cp:lastPrinted>2022-03-24T08:06:00Z</cp:lastPrinted>
  <dcterms:created xsi:type="dcterms:W3CDTF">2025-02-27T08:39:00Z</dcterms:created>
  <dcterms:modified xsi:type="dcterms:W3CDTF">2025-05-29T07:01:00Z</dcterms:modified>
</cp:coreProperties>
</file>