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34" w:rsidRDefault="002B257A" w:rsidP="00F87849">
      <w:pPr>
        <w:pStyle w:val="ConsPlusTitle0"/>
        <w:jc w:val="center"/>
        <w:outlineLvl w:val="0"/>
      </w:pPr>
      <w:r>
        <w:t>ДУМА НОВОЛЯЛИНСКОГО ГОРОДСКОГО ОКРУГА</w:t>
      </w:r>
    </w:p>
    <w:p w:rsidR="00EB0134" w:rsidRDefault="002B257A">
      <w:pPr>
        <w:pStyle w:val="ConsPlusTitle0"/>
        <w:jc w:val="center"/>
      </w:pPr>
      <w:r>
        <w:t>ШЕСТОЙ СОЗЫВ</w:t>
      </w:r>
    </w:p>
    <w:p w:rsidR="00EB0134" w:rsidRDefault="00EB0134">
      <w:pPr>
        <w:pStyle w:val="ConsPlusTitle0"/>
        <w:jc w:val="center"/>
      </w:pPr>
    </w:p>
    <w:p w:rsidR="00EB0134" w:rsidRDefault="002B257A">
      <w:pPr>
        <w:pStyle w:val="ConsPlusTitle0"/>
        <w:jc w:val="center"/>
      </w:pPr>
      <w:r>
        <w:t>РЕШЕНИЕ</w:t>
      </w:r>
    </w:p>
    <w:p w:rsidR="00EB0134" w:rsidRDefault="002B257A">
      <w:pPr>
        <w:pStyle w:val="ConsPlusTitle0"/>
        <w:jc w:val="center"/>
      </w:pPr>
      <w:r>
        <w:t>от 26 августа 2021 г. N 260</w:t>
      </w:r>
    </w:p>
    <w:p w:rsidR="00EB0134" w:rsidRDefault="00EB0134">
      <w:pPr>
        <w:pStyle w:val="ConsPlusTitle0"/>
        <w:jc w:val="center"/>
      </w:pPr>
    </w:p>
    <w:p w:rsidR="00EB0134" w:rsidRDefault="002B257A">
      <w:pPr>
        <w:pStyle w:val="ConsPlusTitle0"/>
        <w:jc w:val="center"/>
      </w:pPr>
      <w:r>
        <w:t>ОБ УТВЕРЖДЕНИИ ПОЛОЖЕНИЯ О МУНИЦИПАЛЬНОМ КОНТРОЛЕ</w:t>
      </w:r>
    </w:p>
    <w:p w:rsidR="00EB0134" w:rsidRDefault="002B257A">
      <w:pPr>
        <w:pStyle w:val="ConsPlusTitle0"/>
        <w:jc w:val="center"/>
      </w:pPr>
      <w:r>
        <w:t>В СФЕРЕ БЛАГОУСТРОЙСТВА НА ТЕРРИТОРИИ</w:t>
      </w:r>
    </w:p>
    <w:p w:rsidR="00EB0134" w:rsidRDefault="002B257A">
      <w:pPr>
        <w:pStyle w:val="ConsPlusTitle0"/>
        <w:jc w:val="center"/>
      </w:pPr>
      <w:r>
        <w:t>НОВОЛЯЛИНСКОГО ГОРОДСКОГО ОКРУГА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Решений Думы Новолялинского городского округа от 21.12.2021 </w:t>
            </w:r>
            <w:hyperlink r:id="rId6" w:tooltip="Решение Думы Новолялинского городского округа от 21.12.2021 N 28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EB0134" w:rsidRDefault="002B257A" w:rsidP="00F8784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7" w:tooltip="Решение Думы Новолялинского городского округа от 17.02.2022 N 29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28.09.2023 </w:t>
            </w:r>
            <w:hyperlink r:id="rId8" w:tooltip="Решение Думы Новолялинского городского округа от 28.09.2023 N 69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г">
              <w:r>
                <w:rPr>
                  <w:color w:val="0000FF"/>
                </w:rPr>
                <w:t>N 69</w:t>
              </w:r>
            </w:hyperlink>
            <w:r w:rsidR="00F87849">
              <w:rPr>
                <w:color w:val="0000FF"/>
              </w:rPr>
              <w:t xml:space="preserve">, </w:t>
            </w:r>
            <w:r w:rsidR="00F87849" w:rsidRPr="00F87849">
              <w:rPr>
                <w:color w:val="3B3838" w:themeColor="background2" w:themeShade="40"/>
              </w:rPr>
              <w:t>от 19.12.2024</w:t>
            </w:r>
            <w:r w:rsidR="00F87849">
              <w:rPr>
                <w:color w:val="0000FF"/>
              </w:rPr>
              <w:t xml:space="preserve"> </w:t>
            </w:r>
            <w:r w:rsidR="00F87849" w:rsidRPr="00F87849">
              <w:rPr>
                <w:color w:val="0000FF"/>
              </w:rPr>
              <w:t xml:space="preserve">N </w:t>
            </w:r>
            <w:r w:rsidR="00F87849">
              <w:rPr>
                <w:color w:val="0000FF"/>
              </w:rPr>
              <w:t>165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16</w:t>
        </w:r>
      </w:hyperlink>
      <w:r>
        <w:t xml:space="preserve"> Федерального закона от 6 октября 2003 года N 131-ФЗ "Об общих принципах о</w:t>
      </w:r>
      <w:r>
        <w:t xml:space="preserve">рганизации местного самоуправления в Российской Федерации", </w:t>
      </w:r>
      <w:hyperlink r:id="rId1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статьями 3</w:t>
        </w:r>
      </w:hyperlink>
      <w:r>
        <w:t xml:space="preserve">, </w:t>
      </w:r>
      <w:hyperlink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23</w:t>
        </w:r>
      </w:hyperlink>
      <w:r>
        <w:t xml:space="preserve">,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13" w:tooltip="&quot;Устав Новолялинского муниципального округа Свердловской области&quot; (утв. Решением Новолялинской районной Думы от 13.04.2005 N 81) (ред. от 31.10.2024) (Зарегистрировано в ГУ Минюста РФ по Уральскому федеральному округу 18.11.2005 N RU663570002005007) (с изм. и ">
        <w:r>
          <w:rPr>
            <w:color w:val="0000FF"/>
          </w:rPr>
          <w:t>Уставом</w:t>
        </w:r>
      </w:hyperlink>
      <w:r>
        <w:t xml:space="preserve"> Новолялинского городского округа Дума Новолялинского городского округа решила: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1) </w:t>
      </w:r>
      <w:hyperlink w:anchor="P36" w:tooltip="ПОЛОЖЕНИЕ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Новолялинского городского округа;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2) ключевые </w:t>
      </w:r>
      <w:hyperlink w:anchor="P370" w:tooltip="КЛЮЧЕВЫЕ ПОКАЗАТЕЛИ">
        <w:r>
          <w:rPr>
            <w:color w:val="0000FF"/>
          </w:rPr>
          <w:t>показатели</w:t>
        </w:r>
      </w:hyperlink>
      <w:r>
        <w:t xml:space="preserve"> муниципального контроля в сфере благоустройства на территории Новолялинско</w:t>
      </w:r>
      <w:r>
        <w:t>го городского и их целевые значения, индикативные показатели муниципального контроля в сфере благоустройства на территории Новолялинского городского округа;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3) </w:t>
      </w:r>
      <w:hyperlink w:anchor="P417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</w:t>
      </w:r>
      <w:r>
        <w:t>ваний муниципального контроля в сфере благоустройства на территории Новолялинского городского округа.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2. Настоящее Решение опубликовать в "Муниципальном вестнике Новолялинского городского округа" и на официальном сайте администрации Новолялинского городско</w:t>
      </w:r>
      <w:r>
        <w:t xml:space="preserve">го округа в сети Интернет </w:t>
      </w:r>
      <w:hyperlink r:id="rId14">
        <w:r>
          <w:rPr>
            <w:color w:val="0000FF"/>
          </w:rPr>
          <w:t>http://ngo.midural.ru/</w:t>
        </w:r>
      </w:hyperlink>
      <w:r>
        <w:t>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3. Настоящее Решение вступает в силу с 01.01.2022.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4. Контроль исполнения настоящего Решения возложить на постоянную комиссию Думы Новолялинского городского округа </w:t>
      </w:r>
      <w:r>
        <w:t xml:space="preserve">по промышленности, малому бизнесу, природопользованию и сельскому хозяйству (К.В. </w:t>
      </w:r>
      <w:proofErr w:type="spellStart"/>
      <w:r>
        <w:t>Мелехин</w:t>
      </w:r>
      <w:proofErr w:type="spellEnd"/>
      <w:r>
        <w:t>).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jc w:val="right"/>
      </w:pPr>
      <w:r>
        <w:t>Глава</w:t>
      </w:r>
    </w:p>
    <w:p w:rsidR="00EB0134" w:rsidRDefault="002B257A">
      <w:pPr>
        <w:pStyle w:val="ConsPlusNormal0"/>
        <w:jc w:val="right"/>
      </w:pPr>
      <w:r>
        <w:t>Новолялинского городского округа</w:t>
      </w:r>
    </w:p>
    <w:p w:rsidR="00EB0134" w:rsidRDefault="002B257A">
      <w:pPr>
        <w:pStyle w:val="ConsPlusNormal0"/>
        <w:jc w:val="right"/>
      </w:pPr>
      <w:r>
        <w:t>С.А.БОНДАРЕНКО</w:t>
      </w: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jc w:val="right"/>
        <w:outlineLvl w:val="0"/>
      </w:pPr>
      <w:r>
        <w:t>Утверждено</w:t>
      </w:r>
    </w:p>
    <w:p w:rsidR="00EB0134" w:rsidRDefault="002B257A">
      <w:pPr>
        <w:pStyle w:val="ConsPlusNormal0"/>
        <w:jc w:val="right"/>
      </w:pPr>
      <w:r>
        <w:t>Решением Думы</w:t>
      </w:r>
    </w:p>
    <w:p w:rsidR="00EB0134" w:rsidRDefault="002B257A">
      <w:pPr>
        <w:pStyle w:val="ConsPlusNormal0"/>
        <w:jc w:val="right"/>
      </w:pPr>
      <w:r>
        <w:t>Новолялинского городского округа</w:t>
      </w:r>
    </w:p>
    <w:p w:rsidR="00EB0134" w:rsidRDefault="002B257A">
      <w:pPr>
        <w:pStyle w:val="ConsPlusNormal0"/>
        <w:jc w:val="right"/>
      </w:pPr>
      <w:r>
        <w:t>от 26 августа 2021 г. N 260</w:t>
      </w:r>
    </w:p>
    <w:p w:rsidR="00EB0134" w:rsidRDefault="00EB0134">
      <w:pPr>
        <w:pStyle w:val="ConsPlusNormal0"/>
        <w:jc w:val="both"/>
      </w:pPr>
    </w:p>
    <w:p w:rsidR="00F87849" w:rsidRDefault="00F87849">
      <w:pPr>
        <w:rPr>
          <w:rFonts w:ascii="Arial" w:hAnsi="Arial" w:cs="Arial"/>
          <w:b/>
          <w:sz w:val="20"/>
        </w:rPr>
      </w:pPr>
      <w:bookmarkStart w:id="0" w:name="P36"/>
      <w:bookmarkEnd w:id="0"/>
      <w:r>
        <w:br w:type="page"/>
      </w:r>
    </w:p>
    <w:p w:rsidR="00EB0134" w:rsidRDefault="002B257A">
      <w:pPr>
        <w:pStyle w:val="ConsPlusTitle0"/>
        <w:jc w:val="center"/>
      </w:pPr>
      <w:r>
        <w:lastRenderedPageBreak/>
        <w:t>ПОЛОЖЕНИЕ</w:t>
      </w:r>
    </w:p>
    <w:p w:rsidR="00EB0134" w:rsidRDefault="002B257A">
      <w:pPr>
        <w:pStyle w:val="ConsPlusTitle0"/>
        <w:jc w:val="center"/>
      </w:pPr>
      <w:r>
        <w:t>О МУНИЦ</w:t>
      </w:r>
      <w:r>
        <w:t>ИПАЛЬНОМ КОНТРОЛЕ В СФЕРЕ БЛАГОУСТРОЙСТВА</w:t>
      </w:r>
    </w:p>
    <w:p w:rsidR="00EB0134" w:rsidRDefault="002B257A">
      <w:pPr>
        <w:pStyle w:val="ConsPlusTitle0"/>
        <w:jc w:val="center"/>
      </w:pPr>
      <w:r>
        <w:t>НА ТЕРРИТОРИИ НОВОЛЯЛИНСКОГО ГОРОДСКОГО ОКРУГА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Решений Думы Новолялинского городского округа от 21.12.2021 </w:t>
            </w:r>
            <w:hyperlink r:id="rId15" w:tooltip="Решение Думы Новолялинского городского округа от 21.12.2021 N 28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16" w:tooltip="Решение Думы Новолялинского городского округа от 17.02.2022 N 29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      <w:r>
                <w:rPr>
                  <w:color w:val="0000FF"/>
                </w:rPr>
                <w:t>N 294</w:t>
              </w:r>
            </w:hyperlink>
            <w:r w:rsidR="00F87849">
              <w:rPr>
                <w:color w:val="0000FF"/>
              </w:rPr>
              <w:t xml:space="preserve">, </w:t>
            </w:r>
            <w:r w:rsidR="00F87849" w:rsidRPr="00F87849">
              <w:rPr>
                <w:color w:val="3B3838" w:themeColor="background2" w:themeShade="40"/>
              </w:rPr>
              <w:t>от 19.12.2024</w:t>
            </w:r>
            <w:r w:rsidR="00F87849">
              <w:rPr>
                <w:color w:val="0000FF"/>
              </w:rPr>
              <w:t xml:space="preserve"> </w:t>
            </w:r>
            <w:r w:rsidR="00F87849" w:rsidRPr="00F87849">
              <w:rPr>
                <w:color w:val="0000FF"/>
              </w:rPr>
              <w:t xml:space="preserve">N </w:t>
            </w:r>
            <w:r w:rsidR="00F87849">
              <w:rPr>
                <w:color w:val="0000FF"/>
              </w:rPr>
              <w:t>165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1"/>
      </w:pPr>
      <w:r>
        <w:t>Раздел 1. ОБЩИЕ</w:t>
      </w:r>
      <w:r>
        <w:t xml:space="preserve"> ПОЛОЖЕНИЯ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 xml:space="preserve">1. Положение о муниципальном контроле в сфере благоустройства на территории Новолялинского городского округа (далее - Положение) устанавливает порядок организации и осуществления муниципального контроля за соблюдением требований, установленных </w:t>
      </w:r>
      <w:hyperlink r:id="rId17" w:tooltip="Решение Думы Новолялинского городского округа от 26.04.2012 N 14 (ред. от 31.03.2022) &quot;Об утверждении Правил содержания территории, обеспечения благоустройства и озеленения Новолялинского городского округа&quot; {КонсультантПлюс}">
        <w:r>
          <w:rPr>
            <w:color w:val="0000FF"/>
          </w:rPr>
          <w:t>Правилами</w:t>
        </w:r>
      </w:hyperlink>
      <w:r>
        <w:t xml:space="preserve"> благоустройства территории Новолялинского городского округа, утвержденными Решением Думы Новолялинского городского округа от 26 апреля 2012 года N 14 (далее - муниципальный кон</w:t>
      </w:r>
      <w:r>
        <w:t>троль в сфере благоустройства, муниципальный контроль).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2. При осуществлении муниципального контроля используются типовые формы документов, утвержденные </w:t>
      </w:r>
      <w:hyperlink r:id="rId18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</w:t>
      </w:r>
      <w:r>
        <w:t>йской Федерации от 31.03.2021 N 151 "О типовых формах документов, используемых контрольным (надзорным) органом".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3. Предметом муниципального контроля в сфере благоустройства является соблюдение гражданами и организациями Правил благоустройства территории Н</w:t>
      </w:r>
      <w:r>
        <w:t>оволялинского городского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4. Муниципальный контроль в сфере благоу</w:t>
      </w:r>
      <w:r>
        <w:t>стройства осуществляет администрация Новолялинского городского округа в лице отдела ЖКХ, транспорта, строительства, связи и природопользования администрации Новолялинского городского округа (орган контроля).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5. В исполнении функции по осуществлению контрол</w:t>
      </w:r>
      <w:r>
        <w:t>я за соблюдением Правил благоустройства участвуют отраслевые (функциональные) органы администрации и их должностные лица, функции которых связаны с решением вопросов местного значения в области благоустройства.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6. Должностным лицом, уполномоченным на приня</w:t>
      </w:r>
      <w:r>
        <w:t>тие решений о проведении контрольных мероприятий при осуществлении муниципального контроля в сфере благоустройства, является заместитель главы Новолялинского городского округа по вопросам ЖКХ, транспорта, строительства и связи.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7. Орган контроля осуществляет контроль за соблюдением Правил благоустройства, включающих: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обязательные требования по содержанию прилегающих территорий;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обязательные требования по содержанию элементов и объектов благоустройства, в том числе требовани</w:t>
      </w:r>
      <w:r>
        <w:t>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содержанию зданий (включая жилые дома), сооружений и земельных участков, на которых они расположены;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содержанию фасадов зданий, строений и сооружений;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обустройству входных (участки входов в здания) групп зданий жилого и общественного назн</w:t>
      </w:r>
      <w:r>
        <w:t>ачения;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размещению рекламных конструкций, средств наружной рекламы;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установке информационных указателей;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содержанию и сохранности объектов дорожно-уличной сети и искусственных сооружений;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уборке и очистке дренажных систем;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- по содержан</w:t>
      </w:r>
      <w:r>
        <w:t>ию и обслуживанию подземных коммуникаций;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благоустройству земельных участков, вводимых в эксплуатацию зданий, сооружений;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складированию твердых коммунальных отходов;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размещению урн;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содержанию элементов устройств наружного освещения и с</w:t>
      </w:r>
      <w:r>
        <w:t>вязи;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по эксплуатации элементов благоустройства для обеспечения беспрепятственного передвижения населения, в том числе инвалидов и других маломобильных групп населения по территории Новолялинского городского округа;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по содержанию придомовых территорий</w:t>
      </w:r>
      <w:r>
        <w:t>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по содержанию нестационарных объектов;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5) по содержанию строительных площадок;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6) по восстановлению элементов благоустройства после проведения земляных работ;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7) по посадке, охране и содержанию зеленых насаждений.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</w:t>
      </w:r>
      <w:r>
        <w:t>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9. Объектами муниципального контроля в сфере благоустройства являются: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деятельность, дей</w:t>
      </w:r>
      <w:r>
        <w:t>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результаты деятельности граждан и организа</w:t>
      </w:r>
      <w:r>
        <w:t>ций, в том числе продукция (товары), работы и услуги, к которым предъявляются обязательные требования;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</w:t>
      </w:r>
      <w:r>
        <w:t>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</w:t>
      </w:r>
      <w:r>
        <w:t>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10. При осуществлении муниципального контроля в сфере благоустройства плановые контрольные мероприятия не прово</w:t>
      </w:r>
      <w:r>
        <w:t>дятся. Одним из основных показателей эффективности муниципального контроля является не количество проведенных контрольных мероприятий, а снижение ущерба от нарушения охраняемых законом ценностей.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11. Организация и осуществление муниципального контроля в сф</w:t>
      </w:r>
      <w:r>
        <w:t xml:space="preserve">ере благоустройства регулируются положениями Федерального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1"/>
      </w:pPr>
      <w:r>
        <w:t>Раздел 2. УПРАВЛЕНИЕ РИСКАМИ ПРИЧИНЕНИЯ ВРЕДА</w:t>
      </w:r>
      <w:r>
        <w:t xml:space="preserve"> (УЩЕРБА)</w:t>
      </w:r>
    </w:p>
    <w:p w:rsidR="00EB0134" w:rsidRDefault="002B257A">
      <w:pPr>
        <w:pStyle w:val="ConsPlusTitle0"/>
        <w:jc w:val="center"/>
      </w:pPr>
      <w:r>
        <w:t>ОХРАНЯЕМЫМ ЗАКОНОМ ЦЕННОСТЯМ ПРИ ОСУЩЕСТВЛЕНИИ</w:t>
      </w:r>
    </w:p>
    <w:p w:rsidR="00EB0134" w:rsidRDefault="002B257A">
      <w:pPr>
        <w:pStyle w:val="ConsPlusTitle0"/>
        <w:jc w:val="center"/>
      </w:pPr>
      <w:r>
        <w:t>МУНИЦИПАЛЬНОГО КОНТРОЛЯ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 xml:space="preserve">12. С учетом требований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7 статьи 22</w:t>
        </w:r>
      </w:hyperlink>
      <w:r>
        <w:t xml:space="preserve"> и </w:t>
      </w:r>
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2 статьи 61</w:t>
        </w:r>
      </w:hyperlink>
      <w:r>
        <w:t xml:space="preserve"> Федерального закона N 248-ФЗ система оценки и управления рисками причинения вреда (ущерба) охран</w:t>
      </w:r>
      <w:r>
        <w:t>яемым законом ценностям при осуществлении муниципального контроля в сфере благоустройства не применяется.</w:t>
      </w:r>
    </w:p>
    <w:p w:rsidR="00EB0134" w:rsidRDefault="002B257A" w:rsidP="00F87849">
      <w:pPr>
        <w:pStyle w:val="ConsPlusTitle0"/>
        <w:jc w:val="center"/>
        <w:outlineLvl w:val="1"/>
      </w:pPr>
      <w:bookmarkStart w:id="1" w:name="_GoBack"/>
      <w:bookmarkEnd w:id="1"/>
      <w:r>
        <w:lastRenderedPageBreak/>
        <w:t>Раздел 3. ПРОФИЛАКТИКА РИСКОВ ПРИЧИНЕНИЯ ВРЕДА (УЩЕРБА)</w:t>
      </w:r>
    </w:p>
    <w:p w:rsidR="00EB0134" w:rsidRDefault="002B257A">
      <w:pPr>
        <w:pStyle w:val="ConsPlusTitle0"/>
        <w:jc w:val="center"/>
      </w:pPr>
      <w:r>
        <w:t>О</w:t>
      </w:r>
      <w:r>
        <w:t>ХРАНЯЕМЫМ ЗАКОНОМ ЦЕННОСТЯМ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1. ОРГАНИЗАЦИЯ ПРОФИЛАКТИКИ НАРУШЕНИЯ</w:t>
      </w:r>
    </w:p>
    <w:p w:rsidR="00EB0134" w:rsidRDefault="002B257A">
      <w:pPr>
        <w:pStyle w:val="ConsPlusTitle0"/>
        <w:jc w:val="center"/>
      </w:pPr>
      <w:r>
        <w:t>ОБЯЗАТЕЛЬНЫХ ТРЕБОВ</w:t>
      </w:r>
      <w:r>
        <w:t>АНИЙ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13.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стимулирование добросовестного соблюдения обязательных требований контро</w:t>
      </w:r>
      <w:r>
        <w:t>лируемыми лицами;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создание условий для доведения обязательных требований до контролируемых ли</w:t>
      </w:r>
      <w:r>
        <w:t>ц, повышение информированности о способах их соблюдения.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14.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15. В случае если при проведе</w:t>
      </w:r>
      <w:r>
        <w:t>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</w:t>
      </w:r>
      <w:r>
        <w:t>ководителю органа контроля для принятия решения о проведении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16. Профилактика нарушения обязательных требований осуществляется в соответствии с Программой профилактики рисков причинения вреда (ущерба) охраняемым законом ценностям (</w:t>
      </w:r>
      <w:r>
        <w:t>далее - программа профилактики).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17. Программа профилактики утверждается ежегодно в срок до 20 декабря года, предшествующего году ее реализации.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18. Разработка и утверждение программы профилактики осуществляется органом контроля в порядке, утвержденном Пра</w:t>
      </w:r>
      <w:r>
        <w:t>вительством Российской Федерации.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19. Утвержденная программа профилактики размещается на официальном сайте органа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20. Профилактические мероприятия, предусмотренные программой профилактики, обязательны для проведения органом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21. При осущ</w:t>
      </w:r>
      <w:r>
        <w:t>ествлении муниципального контроля в сфере благоустройства могут проводиться следующие виды профилактических мероприятий: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информирование;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объявление предостережений;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консультирование.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22. Информирование осуществляется органом контроля по вопросам с</w:t>
      </w:r>
      <w:r>
        <w:t>облюдения обязательных требований посредством размещения соответствующих сведений на официальном сайте администрации Новолялинского городского округа и в средствах массовой информации.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23. Предостережение о недопустимости нарушения обязательных требований </w:t>
      </w:r>
      <w:r>
        <w:t>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</w:t>
      </w:r>
      <w:r>
        <w:t xml:space="preserve">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</w:t>
      </w:r>
      <w:r>
        <w:t xml:space="preserve">ываются) руководителем органа контроля не позднее 30 дней со дня получения указанных сведений. Предостережение оформляется в письменной форме или в форме электронного </w:t>
      </w:r>
      <w:r>
        <w:lastRenderedPageBreak/>
        <w:t>документа и направляется в адрес контролируемого лица.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24. </w:t>
      </w:r>
      <w:hyperlink r:id="rId22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Предостережение</w:t>
        </w:r>
      </w:hyperlink>
      <w:r>
        <w:t xml:space="preserve">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N 151 "О типовых формах д</w:t>
      </w:r>
      <w:r>
        <w:t>окументов, используемых контрольным (надзорным) органом".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акт, информацию о то</w:t>
      </w:r>
      <w:r>
        <w:t>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</w:t>
      </w:r>
      <w:r>
        <w:t>тролируемым лицом сведений и документов.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25. Контролируемое лицо в течение 15 календарных дней после получения предостережения о недопустимости нарушения обязательных требований вправе подать в орган контроля возражение в отношении указанного предостережен</w:t>
      </w:r>
      <w:r>
        <w:t>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возражении указывается: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а) наименование организации, фамилия, имя, отчество (при наличии) индивидуального предпринимателя;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б) идентификационный номер налогоплательщика - организации, индивидуального предпринимателя;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в) дата и номер предостережения, н</w:t>
      </w:r>
      <w:r>
        <w:t>аправленного в адрес контролируемого лица;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Возражение направляется контроли</w:t>
      </w:r>
      <w:r>
        <w:t>руемым лицом в бумажном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</w:t>
      </w:r>
      <w:r>
        <w:t>и организации, на указанный в предостережении адрес электронной почты органа муниципального контроля либо иным указанным в предостережении способом.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Гражданин, не осуществляющий предпринимательской деятельности, вправе направить возражение в отношении пред</w:t>
      </w:r>
      <w:r>
        <w:t>остережения на бумажном носителе.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Возражение в отношении предостережения рассматривается органом контроля в течение 20 рабочих дней со дня получения возражения.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По результатам рассмотрения возражения орган контроля принимает одно из следующих решений: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а) у</w:t>
      </w:r>
      <w:r>
        <w:t>довлетворяет возражение в форме отмены объявленного предостережения;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б) отказывает в удовлетворении возражения.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Не позднее дня, следующего за днем принятия решения, контролируемому лицу, подавшему возражение, в письменной форме и по его желанию в электронн</w:t>
      </w:r>
      <w:r>
        <w:t>ой форме направляется мотивированный ответ о результатах рассмотрения возражения.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При отсутствии возражений контролируемое лицо в указанный в предостережении срок направляет в орган контроля уведомление об исполнении предостережения.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уведомлении об исполнении предостережения указываются: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а) наименование организации, фамилия, имя, отчество (при наличии) индивидуального предпринимателя;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б) идентификационный номер налогоплательщика - организации, индивидуального предпринимателя;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в) дата</w:t>
      </w:r>
      <w:r>
        <w:t xml:space="preserve"> и номер предостережения, направленного в адрес контролируемого лица;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Уведомление направляется контролируемым лицом в бумажном виде </w:t>
      </w:r>
      <w:r>
        <w:t>почтовым отправлением в орган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организации, на указанный в предостережени</w:t>
      </w:r>
      <w:r>
        <w:t>и адрес электронной почты органа муниципального контроля, либо иными указанными в предостережении способами.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26. Орган контроля осуществляет учет объявленных им предостережений о недопустимости нарушения обязательных требований и использует соответствующие</w:t>
      </w:r>
      <w:r>
        <w:t xml:space="preserve"> данные для проведения иных профилактических мероприятий и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Форма журнала учета предостережений утверждается постановлением главы Новолялинского городского округа.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27. Консультирование по обращениям контролируемых лиц и их представи</w:t>
      </w:r>
      <w:r>
        <w:t>телей осуществляют Инспекторы.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28. Консультирование органом контроля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контроля, рекви</w:t>
      </w:r>
      <w:r>
        <w:t>зитах нормативно-правовых актах, регламентирующих осуществление муниципального контроля, о порядке и ходе осуществления муниципального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29. Консультирование может осуществляться инспектором по телефону, посредством видео-конференц-связи, на личном</w:t>
      </w:r>
      <w:r>
        <w:t xml:space="preserve"> приеме либо в ходе проведения профилактического мероприятия, 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30. По итогам консультирования информация в письменной форме контролируемым лицам и их представителям не предоставляется.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31. Контролируемое лицо вправе направить запро</w:t>
      </w:r>
      <w:r>
        <w:t xml:space="preserve">с о предоставлении письменного ответа в сроки, установленные Федеральным </w:t>
      </w:r>
      <w:hyperlink r:id="rId23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32. При осуществлении консультирования должностное лицо органа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ходе консультирования не может предоставляться ин</w:t>
      </w:r>
      <w:r>
        <w:t>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Ин</w:t>
      </w:r>
      <w:r>
        <w:t>формация,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33. Консультирование по однотипным обращ</w:t>
      </w:r>
      <w:r>
        <w:t>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руководителем органа контроля.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2. ПРОВЕРОЧНЫЕ ЛИСТЫ</w:t>
      </w:r>
    </w:p>
    <w:p w:rsidR="00EB0134" w:rsidRDefault="00EB0134">
      <w:pPr>
        <w:pStyle w:val="ConsPlusNormal0"/>
        <w:jc w:val="center"/>
      </w:pPr>
    </w:p>
    <w:p w:rsidR="00EB0134" w:rsidRDefault="002B257A">
      <w:pPr>
        <w:pStyle w:val="ConsPlusNormal0"/>
        <w:jc w:val="center"/>
      </w:pPr>
      <w:r>
        <w:t xml:space="preserve">(введена </w:t>
      </w:r>
      <w:hyperlink r:id="rId24" w:tooltip="Решение Думы Новолялинского городского округа от 17.02.2022 N 29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<w:r>
          <w:rPr>
            <w:color w:val="0000FF"/>
          </w:rPr>
          <w:t>Решением</w:t>
        </w:r>
      </w:hyperlink>
      <w:r>
        <w:t xml:space="preserve"> Думы Новолялинского городского округа</w:t>
      </w:r>
    </w:p>
    <w:p w:rsidR="00EB0134" w:rsidRDefault="002B257A">
      <w:pPr>
        <w:pStyle w:val="ConsPlusNormal0"/>
        <w:jc w:val="center"/>
      </w:pPr>
      <w:r>
        <w:t>от 17.02.2022 N 294)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В целях снижения рисков причинения вреда (ущерба) на объектах контроля и оптимизации проведения контрольны</w:t>
      </w:r>
      <w:r>
        <w:t>х мероприятий орган контроля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Проверочные листы подлежат обязательному применению при осуществлении следующих плановых контрольных мероприятий: а) рейдовый осмотр; б) выездная проверка.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Формы проверочных листов утверждаются постановлением главы Новолялинского городского округа в соотве</w:t>
      </w:r>
      <w:r>
        <w:t xml:space="preserve">тствии с требованиями </w:t>
      </w:r>
      <w:hyperlink r:id="rId25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Постановления</w:t>
        </w:r>
      </w:hyperlink>
      <w:r>
        <w:t xml:space="preserve"> Правительства РФ от 27.10.2021 N 1844.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Формы проверочных листов после дня их официального опубликования подлежат размещению на офи</w:t>
      </w:r>
      <w:r>
        <w:t>циальном сайте администрации Новолялинского городского округа в сети Интернет и внесению в единый реестр видов муниципального контроля"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1"/>
      </w:pPr>
      <w:r>
        <w:t>Раздел 4. ОСУЩЕСТВЛЕНИЕ МУНИЦИПАЛЬНОГО КОНТРОЛЯ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1. ОБЩИЕ ПОЛОЖЕНИЯ ОБ ОСУЩЕСТВЛЕНИИ</w:t>
      </w:r>
    </w:p>
    <w:p w:rsidR="00EB0134" w:rsidRDefault="002B257A">
      <w:pPr>
        <w:pStyle w:val="ConsPlusTitle0"/>
        <w:jc w:val="center"/>
      </w:pPr>
      <w:r>
        <w:t>МУНИЦИПАЛЬНОГО КОНТРОЛЯ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34.</w:t>
      </w:r>
      <w:r>
        <w:t xml:space="preserve"> С учетом требований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7 статьи 22</w:t>
        </w:r>
      </w:hyperlink>
      <w:r>
        <w:t xml:space="preserve"> и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2 статьи 61</w:t>
        </w:r>
      </w:hyperlink>
      <w:r>
        <w:t xml:space="preserve"> Федерального закона N 248-ФЗ муниципальный контроль в сфере благоустройства осуществляется без проведения плановых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35. С учетом требований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2 с</w:t>
        </w:r>
        <w:r>
          <w:rPr>
            <w:color w:val="0000FF"/>
          </w:rPr>
          <w:t>татьи 66</w:t>
        </w:r>
      </w:hyperlink>
      <w:r>
        <w:t xml:space="preserve"> Федерального закона N 248-ФЗ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36. Решение о проведении контрольного меропр</w:t>
      </w:r>
      <w:r>
        <w:t>иятия оформляется Распоряжением главы Новолялинского городского округа.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решении о проведении контрольного мероприятия указываются следующие сведения: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дата, время и место выпуска решения;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кем принято решение;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основание проведения контрольного (надзо</w:t>
      </w:r>
      <w:r>
        <w:t>рного)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вид контроля;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мероприятия, а также привлекаемых к п</w:t>
      </w:r>
      <w:r>
        <w:t>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объект контроля, в отношении которого проводится контрольное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адрес места осуществления контро</w:t>
      </w:r>
      <w:r>
        <w:t>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фамилия, имя, отчество (при наличии) гражданина или наименование организации, адрес организации (ее филиалов, пре</w:t>
      </w:r>
      <w:r>
        <w:t>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вид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перечень контрольных действий, совер</w:t>
      </w:r>
      <w:r>
        <w:t>шаемых в рамках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предмет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37.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</w:t>
      </w:r>
      <w:r>
        <w:t xml:space="preserve">шений </w:t>
      </w:r>
      <w:r>
        <w:lastRenderedPageBreak/>
        <w:t>обязательных требований, прикладываются к акту 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38. С </w:t>
      </w:r>
      <w:r>
        <w:t xml:space="preserve">учетом требований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8 статьи 31</w:t>
        </w:r>
      </w:hyperlink>
      <w:r>
        <w:t xml:space="preserve"> Федерального закона N 248-ФЗ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случаях (при предоставлении </w:t>
      </w:r>
      <w:r>
        <w:t>документов, подтверждающих уважительность причин невозможности присутствия):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введения режима чрезвычайной ситуации на всей территории Российской Федерации либо на ее части (в отдельных ее местностях), режима военного положения на всей территории Российс</w:t>
      </w:r>
      <w:r>
        <w:t>кой Федерации либо на ее части (в отдельных ее местностях), режима контртеррористической операции;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прохождение лечения на стационаре медицинского учреждения;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личного характера (смерть близкого родственника);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непреодолимой силы в отношении контроли</w:t>
      </w:r>
      <w:r>
        <w:t>руемого лица (катастрофы, аварии, несчастные случаи);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5) иных причин, признанных органом контроля уважительными.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39. Права контролируемых лиц при участии в контрольном мероприятии отражены в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 36</w:t>
        </w:r>
      </w:hyperlink>
      <w:r>
        <w:t xml:space="preserve"> Федерального закона N 248-ФЗ.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2. КОНТРОЛ</w:t>
      </w:r>
      <w:r>
        <w:t>ЬНЫЕ МЕРОПРИЯТИЯ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40. Муниципальный контроль в сфере благоустройства осуществляется посредством проведения следующих контрольных мероприятий: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Взаимодействие с контролируемым лицом осуществляется при проведении следующих контрольных мероприятий: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инспекци</w:t>
      </w:r>
      <w:r>
        <w:t>онный визит;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рейдовый осмотр;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документарная проверка;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выездная проверка.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Без взаимодействия с контролируемым лицом проводятся следующие контрольные мероприятия: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наблюдение за соблюдением обязательных требований;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</w:t>
      </w:r>
      <w:r>
        <w:t xml:space="preserve"> 3. КОНТРОЛЬНЫЕ МЕРОПРИЯТИЯ С ВЗАИМОДЕЙСТВИЕМ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41. При осуществлении муниципального контроля в сфере благоустройства взаимодействием органа контроля, его должностных лиц с контролируемыми лицами являются встречи, телефонные и иные переговоры (непосредствен</w:t>
      </w:r>
      <w:r>
        <w:t>ное взаимодействие) между инспектором и контролируемым лицом и (или)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</w:t>
      </w:r>
      <w:r>
        <w:t>щедоступных объектах контроля).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42. Решение о проведении контрольного мероприятия оформляется в виде распоряжения главы Новолялинского городского округа, в котором указываются: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дата, время и место выпуска решения;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проведении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3) кем принято решение;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основание проведения контрольного (надзорного)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5) вид контроля;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6) фамилии, имена, отчества (при наличии), должности инспектора (инспекторов, в том числе руководителя группы инспекторов), уполномоченного (уполномоче</w:t>
      </w:r>
      <w:r>
        <w:t>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7) объект контроля, в отношении которого</w:t>
      </w:r>
      <w:r>
        <w:t xml:space="preserve"> проводится контрольное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8) адрес места осуществления контролируемым лицом деятельности или адрес нахождения объекта(</w:t>
      </w:r>
      <w:proofErr w:type="spellStart"/>
      <w:r>
        <w:t>ов</w:t>
      </w:r>
      <w:proofErr w:type="spellEnd"/>
      <w:r>
        <w:t>) контроля, в отношении которого(</w:t>
      </w:r>
      <w:proofErr w:type="spellStart"/>
      <w:r>
        <w:t>ых</w:t>
      </w:r>
      <w:proofErr w:type="spellEnd"/>
      <w:r>
        <w:t>) проводится контрольное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9) фамилия, имя, отчество (при наличии) гражданина и</w:t>
      </w:r>
      <w:r>
        <w:t>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10) ви</w:t>
      </w:r>
      <w:r>
        <w:t>д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11) перечень контрольных действий, совершаемых в рамках контрольного (надзорного) мероприятия;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B0134" w:rsidRDefault="002B257A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2B257A">
      <w:pPr>
        <w:pStyle w:val="ConsPlusNormal0"/>
        <w:spacing w:before="260"/>
        <w:ind w:firstLine="540"/>
        <w:jc w:val="both"/>
      </w:pPr>
      <w:r>
        <w:t>11) предмет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12) дата проведения контрольного мероприятия, в том числе срок непосредственного взаимодействия с контролируемым лицом;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13) перечень документов, предоставление которых контролируемым лицом необходимо для оценки соблюде</w:t>
      </w:r>
      <w:r>
        <w:t>ния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43.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</w:t>
      </w:r>
      <w:r>
        <w:t>еестра контрольных (надзорных) мероприятий, зафиксированных оператором реестра.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44. 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</w:t>
      </w:r>
      <w:r>
        <w:t>лимого препятствия по проведению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45. Совершение контрольных действий и их результаты отражаются в документах, составляемых органом контроля и лицами, привлекаемыми к совершению контрольных действий.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46. Для фиксации инспектором и л</w:t>
      </w:r>
      <w:r>
        <w:t>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47. Способы фиксации доказательств должны позволять однознач</w:t>
      </w:r>
      <w:r>
        <w:t>но идентифицировать объект фиксации, отражающий нарушение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</w:t>
      </w:r>
      <w:r>
        <w:t xml:space="preserve">мероприятий принимается руководителем органа контроля и (или) инспектором самостоятельно. В обязательном порядке фото- или </w:t>
      </w:r>
      <w:proofErr w:type="spellStart"/>
      <w:r>
        <w:t>видеофиксация</w:t>
      </w:r>
      <w:proofErr w:type="spellEnd"/>
      <w:r>
        <w:t xml:space="preserve"> доказательств нарушений обязательных требований осуществляется в следующих случаях: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- при проведении осмотра;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при проведении опроса.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</w:t>
      </w:r>
      <w:r>
        <w:t>б использованных для этих целей технических средствах отражается в акте по результатам 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Фиксация нарушений обязательных тр</w:t>
      </w:r>
      <w:r>
        <w:t>ебований при помощи фотосъемки проводится не менее чем 2 снимками каждого из выявленных нарушений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Аудио- и видеозапись осуществляется в ходе проведения контрольного мероприятия непрерывно с уведомлением в начале и конце записи о да</w:t>
      </w:r>
      <w:r>
        <w:t>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Результаты проведения фотосъемки, аудио- и видеозаписи являются приложением к акту </w:t>
      </w:r>
      <w:r>
        <w:t>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48. При проведении контро</w:t>
      </w:r>
      <w:r>
        <w:t>льного мероприятия контролируемому лицу (его представителю) инспектором,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</w:t>
      </w:r>
      <w:r>
        <w:t>ной электронной подписью, а также сообщается учетный номер контрольного мероприятия в едином реестре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bookmarkStart w:id="2" w:name="P231"/>
      <w:bookmarkEnd w:id="2"/>
      <w:r>
        <w:t>49. В случае если проведение контрольного мероприятия оказалось невозможным в связи с отсутствием контролируемого лица по месту на</w:t>
      </w:r>
      <w:r>
        <w:t>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</w:t>
      </w:r>
      <w:r>
        <w:t xml:space="preserve">риятия,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статьи 21</w:t>
        </w:r>
      </w:hyperlink>
      <w:r>
        <w:t xml:space="preserve"> Федерального закона N 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50. В случае смерти законного представителя контролир</w:t>
      </w:r>
      <w:r>
        <w:t>уемого лица и отсутствия сведений о новом законном представителе контролируемого лица, контролируемое лицо вправе представить в орган контроля информацию о невозможности присутствия при проведении контрольного мероприятия, в связи с чем проведение контроль</w:t>
      </w:r>
      <w:r>
        <w:t>ного мероприятия переносится контрольным органом на срок, необходимый для устранения обстоятельств, послуживших поводом для данного обращения контролируемого лица в орган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51. В случае, указанном в </w:t>
      </w:r>
      <w:hyperlink w:anchor="P231" w:tooltip="49. В случае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">
        <w:r>
          <w:rPr>
            <w:color w:val="0000FF"/>
          </w:rPr>
          <w:t>пункте 49</w:t>
        </w:r>
      </w:hyperlink>
      <w:r>
        <w:t xml:space="preserve"> на</w:t>
      </w:r>
      <w:r>
        <w:t xml:space="preserve">стоящего Положения,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Новолялинского </w:t>
      </w:r>
      <w:r>
        <w:t>района.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52. Действия в рамках контрольного мероприятия совершаются в срок не более 10 рабочих дней.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53. В ходе инспекционного визита при осуществлении муниципального контроля органом контроля могут совершаться следующие контрольные действия: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осмотр;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 xml:space="preserve">2) </w:t>
      </w:r>
      <w:r>
        <w:t>опрос;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получение письменных объяснений.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54. Инспекционный визит может проводиться только по согласованию с прокуратурой Новолялинского района, за исключением случаев его проведения в соответствии с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 части 1 статьи 57</w:t>
        </w:r>
      </w:hyperlink>
      <w:r>
        <w:t xml:space="preserve"> и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Инспекционный визит проводится без предварительного уведомления контролируемого лица. Срок проведения инспекционного визита в одном месте осуществления деятельности не может превышать один рабочий день.</w:t>
      </w:r>
      <w:r>
        <w:t xml:space="preserve"> Контролируемые лица или их представители обязаны обеспечить беспрепятственный доступ руководителя и (или) инспектора в здания, сооружения, помещения.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Инспекционный визит может проводиться с использованием средств дистанционного взаимодействия, в том числе</w:t>
      </w:r>
      <w:r>
        <w:t xml:space="preserve"> посредством аудио- или видеосвязи.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55.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</w:t>
      </w:r>
      <w:r>
        <w:t>вершающих действия на определенной территории, в целях оценки соблюдения ими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Проведение рейдового осмотра осуществляется в соответствии с решением о проведении контрольного мероприятия, с участием экспертов, специалистов, привлекае</w:t>
      </w:r>
      <w:r>
        <w:t>мых к проведению контрольного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56. В ходе рейдового осмотра допускаются следующие контрольные действия: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осмотр;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опрос;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истребование документов.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Срок взаимодействия с одним контролируемым лицом в период проведения рейдового осмотра не может превышать 1 рабочий день.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57. При проведении рейдового осмотра должностные лица вправе взаимодей</w:t>
      </w:r>
      <w:r>
        <w:t>ствовать с находящимися на производственных объектах гражданами.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58.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должностным лицам к территории и иным объектам, указанным в</w:t>
      </w:r>
      <w:r>
        <w:t xml:space="preserve"> решении о проведении рейдового осмотра.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59. В случае если в результате рейдового осмотра были выявлены нарушения обязательных требований, орган контроля составляет акт в отношении каждого контролируемого лица, допустившего нарушение, при этом отдельный ак</w:t>
      </w:r>
      <w:r>
        <w:t>т, содержащий информацию в отношении всех результатов контроля, не оформляется.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60. В ходе документарной проверки при осуществлении муниципального контроля в сфере благоустройства могут совершаться следующие контрольные действия: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истребование документов.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61. В случае если достоверность сведений, содержащихся в документах, имеющихся в распоряжении органа контроля, вызывает обоснованные сомнения либо эти сведения не позволяют оценить исполнение </w:t>
      </w:r>
      <w:r>
        <w:t xml:space="preserve">контролируемым лицом обязательных требований, орган контроля направляет в адрес контролируемого лица требование представить иные необходимые для рассмотрения в ходе документарной проверки </w:t>
      </w:r>
      <w:r>
        <w:lastRenderedPageBreak/>
        <w:t>документы. В течение десяти рабочих дней со дня получения данного тр</w:t>
      </w:r>
      <w:r>
        <w:t>ебования контролируемое лицо обязано направить в контрольный орган указанные в требовании документы.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62.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</w:t>
      </w:r>
      <w:r>
        <w:t>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</w:t>
      </w:r>
      <w:r>
        <w:t xml:space="preserve">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орган контроля пояснения относительно выявленных ошибок и (или) противоречий в</w:t>
      </w:r>
      <w:r>
        <w:t xml:space="preserve">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</w:t>
      </w:r>
      <w:r>
        <w:t>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63. При проведении документарной проверки орган контроля не вправе требовать у контролируемого лица сведения и докум</w:t>
      </w:r>
      <w:r>
        <w:t>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64. Срок проведения документарной проверки не может превышать десять рабочих дней. В указанный срок не включаетс</w:t>
      </w:r>
      <w:r>
        <w:t xml:space="preserve">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контроля, а также период </w:t>
      </w:r>
      <w:r>
        <w:t>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</w:t>
      </w:r>
      <w:r>
        <w:t>ющихся у контрольного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</w:t>
      </w:r>
      <w:r>
        <w:t>рольный орган.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65. Документарная проверка проводится при наличии оснований, указанных в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66. Проведение документарной проверки, предметом которой являются сведения, сос</w:t>
      </w:r>
      <w:r>
        <w:t>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67. Иные вопросы проведения документарной проверки регулируются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</w:t>
      </w:r>
      <w:r>
        <w:t>нения решений уполномоченного органа.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69. Выездная проверка проводится по месту нахождения (осуществления деятельности) контролируемого лица либо объекта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70. Внеплановая выездная проверка может проводиться только по согласованию с органами прокур</w:t>
      </w:r>
      <w:r>
        <w:t xml:space="preserve">атуры, за исключением случаев ее проведения в соответствии с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 части 1 статьи 57</w:t>
        </w:r>
      </w:hyperlink>
      <w:r>
        <w:t xml:space="preserve"> и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71. О проведении выездной проверки контролируемое лицо уведомляется путем направления </w:t>
      </w:r>
      <w:r>
        <w:t>копии решения о проведении выездной проверки не позднее чем за 24 часа до ее начала в порядке.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72.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</w:t>
      </w:r>
      <w:r>
        <w:t xml:space="preserve"> проведения выездной проверки не может превышать 50 часов для малого предприятия и 15 часов для </w:t>
      </w:r>
      <w:proofErr w:type="spellStart"/>
      <w:r>
        <w:t>микропредприятия</w:t>
      </w:r>
      <w:proofErr w:type="spellEnd"/>
      <w:r>
        <w:t>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73. В ходе выездной проверки допускаются следующие контрольные действия: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осмотр;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2) опрос;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истребова</w:t>
      </w:r>
      <w:r>
        <w:t>ние документов.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74. Выездная проверка проводится при наличии оснований, указанных в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3</w:t>
        </w:r>
      </w:hyperlink>
      <w:r>
        <w:t xml:space="preserve"> -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75. Срок проведения выездной проверки не может превышать десять рабочих дней.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отн</w:t>
      </w:r>
      <w:r>
        <w:t xml:space="preserve">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76. Иные вопросы проведения выездной проверки регулируются Федеральным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4. КОНТРОЛЬНЫЕ МЕРОПРИЯТИЯ БЕЗ ВЗАИМОДЕЙСТВИЯ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77. Контрольные мероприятия без взаимодействия (наблюдение за соблюдением обязательных требований, выездное обследование) проводятся руководителем органа контроля и (или) инспектором на основании заданий руководителя органа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78. Под наблюдением за</w:t>
      </w:r>
      <w:r>
        <w:t xml:space="preserve"> соблюдением обязательных требований понимается сбор, анализ данных об объектах контроля, имеющихся у органа контроля, в том числе данных, которые поступают в ходе межведомственного информационного взаимодействия, предоставляются контролируемыми лицами в р</w:t>
      </w:r>
      <w:r>
        <w:t>амках исполнения обязательных требований, а также данных, содержащихся в государственных и муниципальных информационных системах, данных из сети Интернет, иных общедоступных данных, а также данных полученных с использованием работающих в автоматическом реж</w:t>
      </w:r>
      <w:r>
        <w:t>име технических средств фиксации правонарушений, имеющих функции фото- и киносъемки, видеозаписи.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При наблюдении за соблюдением обязательных требований на контролируемых лиц не могут возлагаться обязанности, не установленные обязательными требованиями.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Есл</w:t>
      </w:r>
      <w:r>
        <w:t>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</w:t>
      </w:r>
      <w:r>
        <w:t>зательных требований или признаках нарушений обязательных требований, органом контроля могут быть приняты следующие решения: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решение о проведении внепланового контрольного мероприятия;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решение о выдаче предпи</w:t>
      </w:r>
      <w:r>
        <w:t>сания об устранении выявленных нарушений.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предписания об устранении выявленных нарушений ут</w:t>
      </w:r>
      <w:r>
        <w:t>верждается постановлением главы Новолялинского городского округа.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79.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Выездное обследование может проводитьс</w:t>
      </w:r>
      <w:r>
        <w:t>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</w:t>
      </w:r>
      <w:r>
        <w:t xml:space="preserve"> контролируемым лицом.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Выездное обследование проводится без информирования контролируемого лица.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По рез</w:t>
      </w:r>
      <w:r>
        <w:t>ультатам проведения выездного обследования не могут быть приняты решения: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 выдаче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</w:t>
      </w:r>
      <w:r>
        <w:t>няемым законом ценностям;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 принятии мер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</w:t>
      </w:r>
      <w:r>
        <w:t>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</w:t>
      </w:r>
      <w:r>
        <w:t>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</w:t>
      </w:r>
      <w:r>
        <w:t>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</w:t>
      </w:r>
      <w:r>
        <w:t>яют непосредственную угрозу причинения вреда (ущерба) охраняемым законом ценностям или что такой вред (ущерб) причинен.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</w:t>
      </w:r>
      <w:r>
        <w:t>может превышать один рабочий день.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80.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</w:t>
      </w:r>
    </w:p>
    <w:p w:rsidR="00EB0134" w:rsidRDefault="00EB0134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B0134" w:rsidRDefault="002B257A">
            <w:pPr>
              <w:pStyle w:val="ConsPlusNormal0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2B257A">
      <w:pPr>
        <w:pStyle w:val="ConsPlusTitle0"/>
        <w:spacing w:before="260"/>
        <w:jc w:val="center"/>
        <w:outlineLvl w:val="1"/>
      </w:pPr>
      <w:r>
        <w:t>Раздел 4. РЕЗУЛЬТАТЫ КОНТРОЛЬНЫХ МЕРОПРИЯТИЙ И РЕШЕНИЯ,</w:t>
      </w:r>
    </w:p>
    <w:p w:rsidR="00EB0134" w:rsidRDefault="002B257A">
      <w:pPr>
        <w:pStyle w:val="ConsPlusTitle0"/>
        <w:jc w:val="center"/>
      </w:pPr>
      <w:r>
        <w:t>ПРИНИМАЕМЫЕ ПО РЕЗУЛЬТАТАМ КОНТРОЛЬНЫХ МЕРОПРИЯТИЙ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1. ОФОРМЛЕНИЕ РЕЗУЛЬТАТОВ КОНТРОЛЬНЫХ МЕРОПРИЯТИЙ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81.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</w:t>
      </w:r>
      <w:r>
        <w:t>я, направление уполномоченным органам или должностным лицам информации для рассмотрения вопроса о привлечении к ответственности.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82. По окончании проведения контрольного мероприятия составляется акт контрольного мероприятия (далее - акт).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В случае если по </w:t>
      </w:r>
      <w:r>
        <w:t>результатам проведения контрольного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 случае уст</w:t>
      </w:r>
      <w:r>
        <w:t>ранения выявленного нарушения до окончания проведения контрольного мероприятия в акте указывается факт его устранения.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83. Оформление ак</w:t>
      </w:r>
      <w:r>
        <w:t>та производится по месту нахождения органа контроля. Контролируемое лицо приглашается к подписанию акта путем направления в его адрес уведомления о необходимости подписания акта посредством почтовой связи. При отказе или невозможности подписания контролиру</w:t>
      </w:r>
      <w:r>
        <w:t>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84. Результаты контрольного мероприятия, содержащие информацию, составляющую </w:t>
      </w:r>
      <w:r>
        <w:lastRenderedPageBreak/>
        <w:t>государственную, коммерческую, служебную или иную охр</w:t>
      </w:r>
      <w:r>
        <w:t>аняемую законом тайну, оформляются с соблюдением требований, предусмотренных законодательством Российской Федерации.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85. Акт контрольного мероприятия, проведение которого было согласовано прокуратурой Новолялинского района, направляется в прокуратуру Новол</w:t>
      </w:r>
      <w:r>
        <w:t>ялинского района посредством единого реестра контрольных (надзорных) мероприятий непосредственно после его оформления.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86. В случае выявления при проведении контрольного мероприятия нарушений обязательных требований контролируемым лицом орган контроля в пр</w:t>
      </w:r>
      <w:r>
        <w:t>еделах полномочий обязан: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1) 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</w:t>
      </w:r>
      <w:r>
        <w:t>законом ценностям;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</w:t>
      </w:r>
      <w:r>
        <w:t>х полномочий принять меры по привлечению виновных лиц к установленной законом ответственности;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</w:t>
      </w:r>
      <w:r>
        <w:t>ащению возможного причинения вреда (ущерба) охраняемым законом ценностям;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B0134" w:rsidRDefault="002B257A">
            <w:pPr>
              <w:pStyle w:val="ConsPlusNormal0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2B257A">
      <w:pPr>
        <w:pStyle w:val="ConsPlusNormal0"/>
        <w:spacing w:before="260"/>
        <w:ind w:firstLine="540"/>
        <w:jc w:val="both"/>
      </w:pPr>
      <w:r>
        <w:t>6)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87. Юридическое лицо, индивидуальный предприниматель</w:t>
      </w:r>
      <w:r>
        <w:t>, гражданин в случае несогласия с фактами, выводами, предложениями, изложенными в акте, либо с выданным предписанием об устранении выявленных нарушений в течение 15 дней с даты получения акта вправе представить в орган контроля в письменной форме возражени</w:t>
      </w:r>
      <w:r>
        <w:t>я в отношении акта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</w:t>
      </w:r>
      <w:r>
        <w:t xml:space="preserve">снованность таких возражений, или их заверенные копии либо в согласованный срок передать их в орган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</w:t>
      </w:r>
      <w:r>
        <w:t>электронной подписью проверяемого лица.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2"/>
      </w:pPr>
      <w:r>
        <w:t>Глава 2. ИСПОЛНЕНИЕ РЕШЕНИЙ</w:t>
      </w:r>
    </w:p>
    <w:p w:rsidR="00EB0134" w:rsidRDefault="002B257A">
      <w:pPr>
        <w:pStyle w:val="ConsPlusTitle0"/>
        <w:jc w:val="center"/>
      </w:pPr>
      <w:r>
        <w:t>ПО РЕЗУЛЬТАТАМ КОНТРОЛЬНЫХ МЕРОПРИЯТИЙ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88. Контроль за исполнением предписаний, иных решений органа контроля осуществляет орган контроля.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89. Руководитель органа контроля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</w:t>
      </w:r>
      <w:r>
        <w:t>и изменения в решение, принятое по результатам контрольного мероприятия, в сторону улучшения положения контролируемого лица.</w:t>
      </w:r>
    </w:p>
    <w:p w:rsidR="00EB0134" w:rsidRDefault="002B257A">
      <w:pPr>
        <w:pStyle w:val="ConsPlusNormal0"/>
        <w:spacing w:before="200"/>
        <w:ind w:firstLine="540"/>
        <w:jc w:val="both"/>
      </w:pPr>
      <w:bookmarkStart w:id="3" w:name="P327"/>
      <w:bookmarkEnd w:id="3"/>
      <w:r>
        <w:t>90. Руководителем органа контроля рассматриваются следующие вопросы, связанные с исполнением решения, принятого по результатам конт</w:t>
      </w:r>
      <w:r>
        <w:t>рольного мероприятия: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о разъяснении способа и порядка исполнения решения;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об отсрочке исполнения решения.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При наличии обстоятельств, вследствие которых исполнение решения, принятого по результатам </w:t>
      </w:r>
      <w:r>
        <w:lastRenderedPageBreak/>
        <w:t xml:space="preserve">контрольного мероприятия, невозможно в установленные </w:t>
      </w:r>
      <w:r>
        <w:t>сроки, руководитель органа контроля может отсрочить исполнение решения на срок до одного года, о чем принимается соответствующее решение;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о прекращении ис</w:t>
      </w:r>
      <w:r>
        <w:t>полнения решения.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91. Вопросы, указанные в </w:t>
      </w:r>
      <w:hyperlink w:anchor="P327" w:tooltip="90. Руководителем органа контроля рассматриваются следующие вопросы, связанные с исполнением решения, принятого по результатам контрольного мероприятия:">
        <w:r>
          <w:rPr>
            <w:color w:val="0000FF"/>
          </w:rPr>
          <w:t>пункте 90</w:t>
        </w:r>
      </w:hyperlink>
      <w:r>
        <w:t xml:space="preserve"> настоящего Положен</w:t>
      </w:r>
      <w:r>
        <w:t>ия,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орган контроля ходатайства или направления представления.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92. Контролируемое лицо информируется</w:t>
      </w:r>
      <w:r>
        <w:t xml:space="preserve"> о месте и времени рассмотрения вопросов, указанных в </w:t>
      </w:r>
      <w:hyperlink w:anchor="P327" w:tooltip="90. Руководителем органа контроля рассматриваются следующие вопросы, связанные с исполнением решения, принятого по результатам контрольного мероприятия:">
        <w:r>
          <w:rPr>
            <w:color w:val="0000FF"/>
          </w:rPr>
          <w:t>пункте 90</w:t>
        </w:r>
      </w:hyperlink>
      <w:r>
        <w:t xml:space="preserve"> настоящ</w:t>
      </w:r>
      <w:r>
        <w:t>его Положения.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Неявка контролируемого лица без уважительной причины не является препятствием для рассмотрения соответствующих вопросов.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93. Решение, принятое по результатам рассмотрения вопросов, связанных с исполнением решения, доводится до контролируемог</w:t>
      </w:r>
      <w:r>
        <w:t>о лица любым удобным для него способом.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94.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</w:t>
      </w:r>
      <w:r>
        <w:t>тролируемого лица, представление которых установлено решением.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</w:t>
      </w:r>
      <w:r>
        <w:t>ований, орган контроля оценивает исполнение указанного решения путем проведения одного из контрольных мероприятий.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В случае если проводится оценка исполнения решения об устранении выявленного нарушения обязательных требований, принятого по итогам выездной </w:t>
      </w:r>
      <w:r>
        <w:t>проверки, допускается проведение выездной проверки.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95. В случае если по итогам проведения контрольного (надзорного) мероприятия, органом контроля будет установлено, что решение не исполнено или исполнено ненадлежащим образом, он вновь выдает контролируемо</w:t>
      </w:r>
      <w: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с указанием новых сроков его исполнения. При неисполн</w:t>
      </w:r>
      <w:r>
        <w:t>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96. Информация об исполнении решения органа контроля в полном объеме вноситс</w:t>
      </w:r>
      <w:r>
        <w:t>я в единый реестр контрольных (надзорных) мероприятий.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  <w:outlineLvl w:val="1"/>
      </w:pPr>
      <w:r>
        <w:t>Раздел 5. ОБЖАЛОВАНИЕ РЕШЕНИЙ, ДЕЙСТВИЙ (БЕЗДЕЙСТВИЯ)</w:t>
      </w:r>
    </w:p>
    <w:p w:rsidR="00EB0134" w:rsidRDefault="002B257A">
      <w:pPr>
        <w:pStyle w:val="ConsPlusTitle0"/>
        <w:jc w:val="center"/>
      </w:pPr>
      <w:r>
        <w:t>ДОЛЖНОСТНЫХ ЛИЦ, ОСУЩЕСТВЛЯЮЩИХ МУНИЦИПАЛЬНЫЙ КОНТРОЛЬ</w:t>
      </w:r>
    </w:p>
    <w:p w:rsidR="00EB0134" w:rsidRDefault="00EB0134">
      <w:pPr>
        <w:pStyle w:val="ConsPlusNormal0"/>
        <w:jc w:val="both"/>
      </w:pPr>
    </w:p>
    <w:p w:rsidR="00F87849" w:rsidRDefault="00F87849" w:rsidP="00F87849">
      <w:pPr>
        <w:pStyle w:val="ConsPlusNormal0"/>
        <w:jc w:val="both"/>
      </w:pPr>
      <w:r>
        <w:tab/>
      </w:r>
      <w:r>
        <w:t>97.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"О государственном контроле (надзоре) и муниципальном контроле в Российской Федерации" и в соответствии с настоящим Положением.</w:t>
      </w:r>
    </w:p>
    <w:p w:rsidR="00F87849" w:rsidRDefault="00F87849" w:rsidP="00F87849">
      <w:pPr>
        <w:pStyle w:val="ConsPlusNormal0"/>
        <w:jc w:val="both"/>
      </w:pPr>
      <w:r>
        <w:tab/>
      </w:r>
      <w:r>
        <w:t>98. Сроки подачи жалобы определяются в соответствии с частями 5 - 11 статьи 40 Федерального закона "О государственном контроле (надзоре) и муниципальном контроле в Российской Федерации".</w:t>
      </w:r>
    </w:p>
    <w:p w:rsidR="00F87849" w:rsidRDefault="00F87849" w:rsidP="00F87849">
      <w:pPr>
        <w:pStyle w:val="ConsPlusNormal0"/>
        <w:jc w:val="both"/>
      </w:pPr>
      <w:r>
        <w:tab/>
      </w:r>
      <w:r>
        <w:t>98.1. Жалоба, поданная в досудебном порядке на действия (бездействие) уполномоченного должностного лица, подлежит рассмотрению руководителем (заместителем руководителя) органа муниципального контроля Новолялинского городского округа.</w:t>
      </w:r>
    </w:p>
    <w:p w:rsidR="00F87849" w:rsidRDefault="00F87849" w:rsidP="00F87849">
      <w:pPr>
        <w:pStyle w:val="ConsPlusNormal0"/>
        <w:jc w:val="both"/>
      </w:pPr>
      <w:r>
        <w:t>Жалоба, поданная в досудебном порядке на действия (бездействие) руководителя (заместителя руководителя) органа муниципального контроля, подлежит рассмотрению Главой (заместителем Главы) Новолялинского городского округа.</w:t>
      </w:r>
    </w:p>
    <w:p w:rsidR="00F87849" w:rsidRDefault="00F87849" w:rsidP="00F87849">
      <w:pPr>
        <w:pStyle w:val="ConsPlusNormal0"/>
        <w:jc w:val="both"/>
      </w:pPr>
      <w:r>
        <w:lastRenderedPageBreak/>
        <w:t>Досудебная жалоба может быть подана контролируемым лицом в электронном виде с использованием единого портала государственных и муниципальных услуг.</w:t>
      </w:r>
    </w:p>
    <w:p w:rsidR="00F87849" w:rsidRDefault="00F87849" w:rsidP="00F87849">
      <w:pPr>
        <w:pStyle w:val="ConsPlusNormal0"/>
        <w:jc w:val="both"/>
      </w:pPr>
      <w:r>
        <w:tab/>
      </w:r>
      <w:r>
        <w:t>98.2. Срок рассмотрения жалобы не позднее 20 рабочих дней со дня регистрации такой жалобы в органе муниципального контроля.</w:t>
      </w:r>
    </w:p>
    <w:p w:rsidR="00F87849" w:rsidRDefault="00F87849" w:rsidP="00F87849">
      <w:pPr>
        <w:pStyle w:val="ConsPlusNormal0"/>
        <w:jc w:val="both"/>
      </w:pPr>
      <w:r>
        <w:t>Срок рассмотрения жалобы, установленный абзацем первым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F87849" w:rsidRDefault="00F87849" w:rsidP="00F87849">
      <w:pPr>
        <w:pStyle w:val="ConsPlusNormal0"/>
        <w:jc w:val="both"/>
      </w:pPr>
      <w:r>
        <w:tab/>
      </w:r>
      <w:r>
        <w:t>98.3. По итогам рассмотрения жалобы руководитель (заместитель руководителя) органа муниципального контроля Новолялинского городского округа принимается одно из следующих решений:</w:t>
      </w:r>
    </w:p>
    <w:p w:rsidR="00F87849" w:rsidRDefault="00F87849" w:rsidP="00F87849">
      <w:pPr>
        <w:pStyle w:val="ConsPlusNormal0"/>
        <w:jc w:val="both"/>
      </w:pPr>
      <w:r>
        <w:t>1) оставляет жалобу без удовлетворения;</w:t>
      </w:r>
    </w:p>
    <w:p w:rsidR="00F87849" w:rsidRDefault="00F87849" w:rsidP="00F87849">
      <w:pPr>
        <w:pStyle w:val="ConsPlusNormal0"/>
        <w:jc w:val="both"/>
      </w:pPr>
      <w:r>
        <w:t>2) отменяет решение контрольного органа полностью или частично;</w:t>
      </w:r>
    </w:p>
    <w:p w:rsidR="00F87849" w:rsidRDefault="00F87849" w:rsidP="00F87849">
      <w:pPr>
        <w:pStyle w:val="ConsPlusNormal0"/>
        <w:jc w:val="both"/>
      </w:pPr>
      <w:r>
        <w:t>3) отменяет решение контрольного органа полностью и принимает новое решение;</w:t>
      </w:r>
    </w:p>
    <w:p w:rsidR="00F87849" w:rsidRDefault="00F87849" w:rsidP="00F87849">
      <w:pPr>
        <w:pStyle w:val="ConsPlusNormal0"/>
        <w:jc w:val="both"/>
      </w:pPr>
      <w: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F87849" w:rsidRDefault="00F87849" w:rsidP="00F87849">
      <w:pPr>
        <w:pStyle w:val="ConsPlusNormal0"/>
        <w:jc w:val="both"/>
      </w:pPr>
      <w:r>
        <w:tab/>
      </w:r>
      <w:r>
        <w:t>98.4. Решение по жалобе вручается заявителю:</w:t>
      </w:r>
    </w:p>
    <w:p w:rsidR="00F87849" w:rsidRDefault="00F87849" w:rsidP="00F87849">
      <w:pPr>
        <w:pStyle w:val="ConsPlusNormal0"/>
        <w:jc w:val="both"/>
      </w:pPr>
      <w:r>
        <w:t>лично (с пометкой заявителя о дате получения на втором экземпляре);</w:t>
      </w:r>
    </w:p>
    <w:p w:rsidR="00F87849" w:rsidRDefault="00F87849" w:rsidP="00F87849">
      <w:pPr>
        <w:pStyle w:val="ConsPlusNormal0"/>
        <w:jc w:val="both"/>
      </w:pPr>
      <w:r>
        <w:t>почтовой связью;</w:t>
      </w:r>
    </w:p>
    <w:p w:rsidR="00F87849" w:rsidRDefault="00F87849" w:rsidP="00F87849">
      <w:pPr>
        <w:pStyle w:val="ConsPlusNormal0"/>
        <w:jc w:val="both"/>
      </w:pPr>
      <w:r>
        <w:t>электронной почтой, указанной заявителем при подаче жалобы;</w:t>
      </w:r>
    </w:p>
    <w:p w:rsidR="00EB0134" w:rsidRDefault="00F87849" w:rsidP="00F87849">
      <w:pPr>
        <w:pStyle w:val="ConsPlusNormal0"/>
        <w:jc w:val="both"/>
      </w:pPr>
      <w:r>
        <w:t>в личном кабинете контролируемого лица на едином портале государственных и муниципальных услуг.</w:t>
      </w:r>
    </w:p>
    <w:p w:rsidR="00F87849" w:rsidRDefault="00F87849">
      <w:pPr>
        <w:pStyle w:val="ConsPlusTitle0"/>
        <w:jc w:val="center"/>
        <w:outlineLvl w:val="1"/>
      </w:pPr>
    </w:p>
    <w:p w:rsidR="00EB0134" w:rsidRDefault="002B257A">
      <w:pPr>
        <w:pStyle w:val="ConsPlusTitle0"/>
        <w:jc w:val="center"/>
        <w:outlineLvl w:val="1"/>
      </w:pPr>
      <w:r>
        <w:t>Раздел 6. ОЦЕНКА РЕЗУЛЬТАТИВНОСТИ И ЭФФЕКТИВНОСТИ</w:t>
      </w:r>
    </w:p>
    <w:p w:rsidR="00EB0134" w:rsidRDefault="002B257A">
      <w:pPr>
        <w:pStyle w:val="ConsPlusTitle0"/>
        <w:jc w:val="center"/>
      </w:pPr>
      <w:r>
        <w:t>ДЕЯТЕЛЬНОСТИ ОРГАНА КОНТРОЛЯ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99. Оценка результативности и эффективности деятельности органа контроля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100. В систему показателей результативности и эффективно</w:t>
      </w:r>
      <w:r>
        <w:t>сти деятельности входят: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ключевые показатели муниципального контроля в сфере благоустройства;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- индикативные показатели муниципального контроля в сфере благоустройства.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101. Ключевые показатели муниципального контроля в сфере благоустройства и их целевые</w:t>
      </w:r>
      <w:r>
        <w:t xml:space="preserve"> значения, индикативные показатели муниципального контроля в сфере благоустройства утверждаются решением Думы Новолялинского городского округа.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 xml:space="preserve">102. Орган контроля ежегодно осуществляет подготовку доклада о муниципальном контроле в сфере благоустройства с </w:t>
      </w:r>
      <w:r>
        <w:t xml:space="preserve">учетом требований, установленных Федеральным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N 248-ФЗ.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Организация подготовки доклада возлагается на орган контроля.</w:t>
      </w: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jc w:val="right"/>
        <w:outlineLvl w:val="0"/>
      </w:pPr>
      <w:r>
        <w:t>Утверждены</w:t>
      </w:r>
    </w:p>
    <w:p w:rsidR="00EB0134" w:rsidRDefault="002B257A">
      <w:pPr>
        <w:pStyle w:val="ConsPlusNormal0"/>
        <w:jc w:val="right"/>
      </w:pPr>
      <w:r>
        <w:t>Решением Думы</w:t>
      </w:r>
    </w:p>
    <w:p w:rsidR="00EB0134" w:rsidRDefault="002B257A">
      <w:pPr>
        <w:pStyle w:val="ConsPlusNormal0"/>
        <w:jc w:val="right"/>
      </w:pPr>
      <w:r>
        <w:t>Новолялинского городского округа</w:t>
      </w:r>
    </w:p>
    <w:p w:rsidR="00EB0134" w:rsidRDefault="002B257A">
      <w:pPr>
        <w:pStyle w:val="ConsPlusNormal0"/>
        <w:jc w:val="right"/>
      </w:pPr>
      <w:r>
        <w:t>от 26 августа 2021 г. N 260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</w:pPr>
      <w:bookmarkStart w:id="4" w:name="P370"/>
      <w:bookmarkEnd w:id="4"/>
      <w:r>
        <w:t>КЛЮЧЕВЫЕ ПОКАЗАТЕЛИ</w:t>
      </w:r>
    </w:p>
    <w:p w:rsidR="00EB0134" w:rsidRDefault="002B257A">
      <w:pPr>
        <w:pStyle w:val="ConsPlusTitle0"/>
        <w:jc w:val="center"/>
      </w:pPr>
      <w:r>
        <w:t>МУНИЦИПАЛЬНОГО КОНТРОЛ</w:t>
      </w:r>
      <w:r>
        <w:t>Я В СФЕРЕ БЛАГОУСТРОЙСТВА</w:t>
      </w:r>
    </w:p>
    <w:p w:rsidR="00EB0134" w:rsidRDefault="002B257A">
      <w:pPr>
        <w:pStyle w:val="ConsPlusTitle0"/>
        <w:jc w:val="center"/>
      </w:pPr>
      <w:r>
        <w:t>НА ТЕРРИТОРИИ НОВОЛЯЛИНСКОГО ГОРОДСКОГО ОКРУГА</w:t>
      </w:r>
    </w:p>
    <w:p w:rsidR="00EB0134" w:rsidRDefault="002B257A">
      <w:pPr>
        <w:pStyle w:val="ConsPlusTitle0"/>
        <w:jc w:val="center"/>
      </w:pPr>
      <w:r>
        <w:t>И ИХ ЦЕЛЕВЫЕ ЗНАЧЕНИЯ, ИНДИКАТИВНЫЕ ПОКАЗАТЕЛИ</w:t>
      </w:r>
    </w:p>
    <w:p w:rsidR="00EB0134" w:rsidRDefault="002B257A">
      <w:pPr>
        <w:pStyle w:val="ConsPlusTitle0"/>
        <w:jc w:val="center"/>
      </w:pPr>
      <w:r>
        <w:t>МУНИЦИПАЛЬНОГО КОНТРОЛЯ В СФЕРЕ БЛАГОУСТРОЙСТВА</w:t>
      </w:r>
    </w:p>
    <w:p w:rsidR="00EB0134" w:rsidRDefault="002B257A">
      <w:pPr>
        <w:pStyle w:val="ConsPlusTitle0"/>
        <w:jc w:val="center"/>
      </w:pPr>
      <w:r>
        <w:t>НА ТЕРРИТОРИИ НОВОЛЯЛИНСКОГО ГОРОДСКОГО ОКРУГА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tooltip="Решение Думы Новолялинского городского округа от 21.12.2021 N 284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Новолялинского городского округа от 21.12.2021 N 284)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ind w:firstLine="540"/>
        <w:jc w:val="both"/>
        <w:outlineLvl w:val="1"/>
      </w:pPr>
      <w:r>
        <w:t>1. Ключевые показатели муниципального контроля в сфере благоустройства на территории Новолялинского городского округа и их целевые значения:</w:t>
      </w:r>
    </w:p>
    <w:p w:rsidR="00EB0134" w:rsidRDefault="00EB013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EB0134">
        <w:tc>
          <w:tcPr>
            <w:tcW w:w="7483" w:type="dxa"/>
          </w:tcPr>
          <w:p w:rsidR="00EB0134" w:rsidRDefault="002B257A">
            <w:pPr>
              <w:pStyle w:val="ConsPlusNormal0"/>
              <w:jc w:val="center"/>
            </w:pPr>
            <w:r>
              <w:t>Ключевые показатели</w:t>
            </w:r>
          </w:p>
        </w:tc>
        <w:tc>
          <w:tcPr>
            <w:tcW w:w="1587" w:type="dxa"/>
          </w:tcPr>
          <w:p w:rsidR="00EB0134" w:rsidRDefault="002B257A">
            <w:pPr>
              <w:pStyle w:val="ConsPlusNormal0"/>
              <w:jc w:val="center"/>
            </w:pPr>
            <w:r>
              <w:t>Целевые значения (%)</w:t>
            </w:r>
          </w:p>
        </w:tc>
      </w:tr>
      <w:tr w:rsidR="00EB0134">
        <w:tc>
          <w:tcPr>
            <w:tcW w:w="7483" w:type="dxa"/>
          </w:tcPr>
          <w:p w:rsidR="00EB0134" w:rsidRDefault="002B257A">
            <w:pPr>
              <w:pStyle w:val="ConsPlusNormal0"/>
            </w:pPr>
            <w:r>
              <w:t>Доля устраненных нарушений обязательных требований от числа выявленных н</w:t>
            </w:r>
            <w:r>
              <w:t>арушений обязательных требований</w:t>
            </w:r>
          </w:p>
        </w:tc>
        <w:tc>
          <w:tcPr>
            <w:tcW w:w="1587" w:type="dxa"/>
          </w:tcPr>
          <w:p w:rsidR="00EB0134" w:rsidRDefault="002B257A">
            <w:pPr>
              <w:pStyle w:val="ConsPlusNormal0"/>
              <w:jc w:val="center"/>
            </w:pPr>
            <w:r>
              <w:t>70 - 80</w:t>
            </w:r>
          </w:p>
        </w:tc>
      </w:tr>
      <w:tr w:rsidR="00EB0134">
        <w:tc>
          <w:tcPr>
            <w:tcW w:w="7483" w:type="dxa"/>
          </w:tcPr>
          <w:p w:rsidR="00EB0134" w:rsidRDefault="002B257A">
            <w:pPr>
              <w:pStyle w:val="ConsPlusNormal0"/>
            </w:pPr>
            <w: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587" w:type="dxa"/>
          </w:tcPr>
          <w:p w:rsidR="00EB0134" w:rsidRDefault="002B257A">
            <w:pPr>
              <w:pStyle w:val="ConsPlusNormal0"/>
              <w:jc w:val="center"/>
            </w:pPr>
            <w:r>
              <w:t>0</w:t>
            </w:r>
          </w:p>
        </w:tc>
      </w:tr>
      <w:tr w:rsidR="00EB0134">
        <w:tc>
          <w:tcPr>
            <w:tcW w:w="7483" w:type="dxa"/>
          </w:tcPr>
          <w:p w:rsidR="00EB0134" w:rsidRDefault="002B257A">
            <w:pPr>
              <w:pStyle w:val="ConsPlusNormal0"/>
            </w:pPr>
            <w:r>
              <w:t>Иные показатели, отражающие уровень мини</w:t>
            </w:r>
            <w:r>
              <w:t>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1587" w:type="dxa"/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ind w:firstLine="540"/>
        <w:jc w:val="both"/>
        <w:outlineLvl w:val="1"/>
      </w:pPr>
      <w:r>
        <w:t>2. Индикативные показатели муниципального контроля в сфере благоустройства на территории Новолялинского городского округа: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1) количество внеплановых контрольных (надзорных) мероприятий, проведенных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2) общее количество контрольных (надзорных) мероприятий с взаимодействием, проведенных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3) количество контрольных (надзорных) мероприятий с вз</w:t>
      </w:r>
      <w:r>
        <w:t>аимодействием по каждому виду КНМ, проведенных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4)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5) количество обязательных профилактических визито</w:t>
      </w:r>
      <w:r>
        <w:t>в, проведенных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6) количество предостережений о недопустимости нарушения обязательных требований, объявленных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7) количество контрольных (надзорных) мероприятий, по результатам которых выявлены нарушения обязательных т</w:t>
      </w:r>
      <w:r>
        <w:t>ребований,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8)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9) сумма административных штрафов, наложенных по результатам контрольных (надзорных</w:t>
      </w:r>
      <w:r>
        <w:t>) мероприятий,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10)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11) количество направленных в органы прокуратуры заявлений о согласовании прове</w:t>
      </w:r>
      <w:r>
        <w:t>дения контрольных (надзорных) мероприятий, по которым органами прокуратуры отказано в согласовании,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12) общее количество учтенных объектов контроля на конец отчетного периода;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13) количество жалоб, в отношении которых контрольным (надзо</w:t>
      </w:r>
      <w:r>
        <w:t>рным) органом был нарушен срок рассмотрения,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14)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</w:t>
      </w:r>
      <w:r>
        <w:t>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15)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</w:t>
      </w:r>
      <w:r>
        <w:t>ребований, за отчетный период;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16)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</w:t>
      </w:r>
      <w:r>
        <w:t>енены, за отчетный период.</w:t>
      </w: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jc w:val="right"/>
        <w:outlineLvl w:val="0"/>
      </w:pPr>
      <w:r>
        <w:t>Утвержден</w:t>
      </w:r>
    </w:p>
    <w:p w:rsidR="00EB0134" w:rsidRDefault="002B257A">
      <w:pPr>
        <w:pStyle w:val="ConsPlusNormal0"/>
        <w:jc w:val="right"/>
      </w:pPr>
      <w:r>
        <w:t>Решением Думы</w:t>
      </w:r>
    </w:p>
    <w:p w:rsidR="00EB0134" w:rsidRDefault="002B257A">
      <w:pPr>
        <w:pStyle w:val="ConsPlusNormal0"/>
        <w:jc w:val="right"/>
      </w:pPr>
      <w:r>
        <w:t>Новолялинского городского округа</w:t>
      </w:r>
    </w:p>
    <w:p w:rsidR="00EB0134" w:rsidRDefault="002B257A">
      <w:pPr>
        <w:pStyle w:val="ConsPlusNormal0"/>
        <w:jc w:val="right"/>
      </w:pPr>
      <w:r>
        <w:t>от 26 августа 2021 г. N 260</w:t>
      </w:r>
    </w:p>
    <w:p w:rsidR="00EB0134" w:rsidRDefault="00EB0134">
      <w:pPr>
        <w:pStyle w:val="ConsPlusNormal0"/>
        <w:jc w:val="both"/>
      </w:pPr>
    </w:p>
    <w:p w:rsidR="00EB0134" w:rsidRDefault="002B257A">
      <w:pPr>
        <w:pStyle w:val="ConsPlusTitle0"/>
        <w:jc w:val="center"/>
      </w:pPr>
      <w:bookmarkStart w:id="5" w:name="P417"/>
      <w:bookmarkEnd w:id="5"/>
      <w:r>
        <w:t>ПЕРЕЧЕНЬ</w:t>
      </w:r>
    </w:p>
    <w:p w:rsidR="00EB0134" w:rsidRDefault="002B257A">
      <w:pPr>
        <w:pStyle w:val="ConsPlusTitle0"/>
        <w:jc w:val="center"/>
      </w:pPr>
      <w:r>
        <w:t>ИНДИКАТОРОВ РИСКА НАРУШЕНИЯ ОБЯЗАТЕЛЬНЫХ ТРЕБОВАНИЙ</w:t>
      </w:r>
    </w:p>
    <w:p w:rsidR="00EB0134" w:rsidRDefault="002B257A">
      <w:pPr>
        <w:pStyle w:val="ConsPlusTitle0"/>
        <w:jc w:val="center"/>
      </w:pPr>
      <w:r>
        <w:t>ПРИ ОСУЩЕСТВЛЕНИИ МУНИЦИПАЛЬНОГО КОНТРОЛЯ</w:t>
      </w:r>
    </w:p>
    <w:p w:rsidR="00EB0134" w:rsidRDefault="002B257A">
      <w:pPr>
        <w:pStyle w:val="ConsPlusTitle0"/>
        <w:jc w:val="center"/>
      </w:pPr>
      <w:r>
        <w:t>В СФЕРЕ БЛАГОУСТРОЙСТВА НА ТЕРРИТОРИИ</w:t>
      </w:r>
    </w:p>
    <w:p w:rsidR="00EB0134" w:rsidRDefault="002B257A">
      <w:pPr>
        <w:pStyle w:val="ConsPlusTitle0"/>
        <w:jc w:val="center"/>
      </w:pPr>
      <w:r>
        <w:t>НОВОЛЯЛИНСКОГО ГОРОДСКОГО ОКРУГА</w:t>
      </w:r>
    </w:p>
    <w:p w:rsidR="00EB0134" w:rsidRDefault="00EB013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01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0134" w:rsidRDefault="002B25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tooltip="Решение Думы Новолялинского городского округа от 28.09.2023 N 69 &quot;О внесении изменений в Решение Думы Новолялинского городского округа от 26.08.2021 N 260 &quot;Об утверждении положения о муниципальном контроле в сфере благоустройства на территории Новолялинского г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Новолялинского городского </w:t>
            </w:r>
            <w:r>
              <w:rPr>
                <w:color w:val="392C69"/>
              </w:rPr>
              <w:t>округа от 28.09.2023 N 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134" w:rsidRDefault="00EB0134">
            <w:pPr>
              <w:pStyle w:val="ConsPlusNormal0"/>
            </w:pPr>
          </w:p>
        </w:tc>
      </w:tr>
    </w:tbl>
    <w:p w:rsidR="00EB0134" w:rsidRDefault="00EB0134">
      <w:pPr>
        <w:pStyle w:val="ConsPlusNormal0"/>
        <w:jc w:val="both"/>
      </w:pPr>
    </w:p>
    <w:p w:rsidR="00EB0134" w:rsidRDefault="002B257A">
      <w:pPr>
        <w:pStyle w:val="ConsPlusNormal0"/>
        <w:ind w:firstLine="540"/>
        <w:jc w:val="both"/>
      </w:pPr>
      <w:r>
        <w:t>Индикаторами риска нарушения обязательных требований при осуществлении муниципального контроля в сфере благоустройства на территории Новолялинского городского округа являются: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1. Поступление в орган муниципального контроля обращений граждан, юридических лиц, сведений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</w:t>
      </w:r>
      <w:r>
        <w:t>ов несоответствия объектов муниципального контроля обязательным требованиям, установленным Правилами содержания территории, обеспечения благоустройства и озеленения Новолялинского городского округа, таких как: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мусора и иных отходов производства и потребления на прилегающей территории или на иных территориях общего пользования;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на прилегающей территории карантинных, ядовитых и сорных растений, порубочных остатков деревьев и кустарников;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са</w:t>
      </w:r>
      <w:r>
        <w:t>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препятствующей свободному и безопасному про</w:t>
      </w:r>
      <w:r>
        <w:t>ходу граждан наледи на прилегающих территориях;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сосулек на кровлях зданий, сооружений;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</w:t>
      </w:r>
      <w:r>
        <w:t>та, социального обслуживания населения;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lastRenderedPageBreak/>
        <w:t>осуществление земляных работ без разрешения на их осуществление либо с превышением срока действия такого разрешения;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создание препятствий для свободного прохода к зданиям и входам в них, а также для свободных въездов во дворы, обеспечения безопасности пеше</w:t>
      </w:r>
      <w:r>
        <w:t>ходов и безопасного пешеходного движения, включая инвалидов и другие маломобильные группы населения, при осуществлении земляных работ;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размещение транспортных средств на газоне или иной озелененной, или рекреационной территории, размещение транспортных сре</w:t>
      </w:r>
      <w:r>
        <w:t>дств на которой ограничено Правилами благоустройства;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</w:t>
      </w:r>
      <w:r>
        <w:t>чительно в соответствии с такими документами;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выпас сельскохозяйственных животных и птиц на территориях общего пользования.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2. Наличие 2 и более протоколов об административных правонарушениях, составленных в течение календарного года в отношении контролиру</w:t>
      </w:r>
      <w:r>
        <w:t>емого лица по результатам контрольных (надзорных) мероприятий, проведенных в рамках муниципального контроля в сфере благоустройства.</w:t>
      </w:r>
    </w:p>
    <w:p w:rsidR="00EB0134" w:rsidRDefault="002B257A">
      <w:pPr>
        <w:pStyle w:val="ConsPlusNormal0"/>
        <w:spacing w:before="200"/>
        <w:ind w:firstLine="540"/>
        <w:jc w:val="both"/>
      </w:pPr>
      <w:r>
        <w:t>3. Выявление фактов непринятия контролируемым лицом, получившим предостережение о недопустимости нарушения обязательных тре</w:t>
      </w:r>
      <w:r>
        <w:t>бований в сфере благоустройства, мер по обеспечению соблюдения данных требований.</w:t>
      </w: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jc w:val="both"/>
      </w:pPr>
    </w:p>
    <w:p w:rsidR="00EB0134" w:rsidRDefault="00EB01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134">
      <w:headerReference w:type="default" r:id="rId50"/>
      <w:footerReference w:type="default" r:id="rId51"/>
      <w:headerReference w:type="first" r:id="rId52"/>
      <w:footerReference w:type="first" r:id="rId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7A" w:rsidRDefault="002B257A">
      <w:r>
        <w:separator/>
      </w:r>
    </w:p>
  </w:endnote>
  <w:endnote w:type="continuationSeparator" w:id="0">
    <w:p w:rsidR="002B257A" w:rsidRDefault="002B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34" w:rsidRDefault="00EB0134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34" w:rsidRDefault="00EB0134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7A" w:rsidRDefault="002B257A">
      <w:r>
        <w:separator/>
      </w:r>
    </w:p>
  </w:footnote>
  <w:footnote w:type="continuationSeparator" w:id="0">
    <w:p w:rsidR="002B257A" w:rsidRDefault="002B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34" w:rsidRDefault="00EB013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34" w:rsidRDefault="00EB013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134"/>
    <w:rsid w:val="002B257A"/>
    <w:rsid w:val="00EB0134"/>
    <w:rsid w:val="00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9256"/>
  <w15:docId w15:val="{B809DB0B-8D25-41AD-BA10-F223D110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87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849"/>
  </w:style>
  <w:style w:type="paragraph" w:styleId="a5">
    <w:name w:val="footer"/>
    <w:basedOn w:val="a"/>
    <w:link w:val="a6"/>
    <w:uiPriority w:val="99"/>
    <w:unhideWhenUsed/>
    <w:rsid w:val="00F87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82197&amp;dst=101337" TargetMode="External"/><Relationship Id="rId18" Type="http://schemas.openxmlformats.org/officeDocument/2006/relationships/hyperlink" Target="https://login.consultant.ru/link/?req=doc&amp;base=LAW&amp;n=403777" TargetMode="External"/><Relationship Id="rId26" Type="http://schemas.openxmlformats.org/officeDocument/2006/relationships/hyperlink" Target="https://login.consultant.ru/link/?req=doc&amp;base=LAW&amp;n=495001&amp;dst=100246" TargetMode="External"/><Relationship Id="rId39" Type="http://schemas.openxmlformats.org/officeDocument/2006/relationships/hyperlink" Target="https://login.consultant.ru/link/?req=doc&amp;base=LAW&amp;n=495001" TargetMode="External"/><Relationship Id="rId21" Type="http://schemas.openxmlformats.org/officeDocument/2006/relationships/hyperlink" Target="https://login.consultant.ru/link/?req=doc&amp;base=LAW&amp;n=495001&amp;dst=100666" TargetMode="External"/><Relationship Id="rId34" Type="http://schemas.openxmlformats.org/officeDocument/2006/relationships/hyperlink" Target="https://login.consultant.ru/link/?req=doc&amp;base=LAW&amp;n=495001&amp;dst=100639" TargetMode="External"/><Relationship Id="rId42" Type="http://schemas.openxmlformats.org/officeDocument/2006/relationships/hyperlink" Target="https://login.consultant.ru/link/?req=doc&amp;base=LAW&amp;n=495001&amp;dst=101187" TargetMode="External"/><Relationship Id="rId47" Type="http://schemas.openxmlformats.org/officeDocument/2006/relationships/hyperlink" Target="https://login.consultant.ru/link/?req=doc&amp;base=LAW&amp;n=495001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2367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23673&amp;dst=100006" TargetMode="External"/><Relationship Id="rId29" Type="http://schemas.openxmlformats.org/officeDocument/2006/relationships/hyperlink" Target="https://login.consultant.ru/link/?req=doc&amp;base=LAW&amp;n=495001&amp;dst=100364" TargetMode="External"/><Relationship Id="rId11" Type="http://schemas.openxmlformats.org/officeDocument/2006/relationships/hyperlink" Target="https://login.consultant.ru/link/?req=doc&amp;base=LAW&amp;n=495001&amp;dst=100248" TargetMode="External"/><Relationship Id="rId24" Type="http://schemas.openxmlformats.org/officeDocument/2006/relationships/hyperlink" Target="https://login.consultant.ru/link/?req=doc&amp;base=RLAW071&amp;n=323673&amp;dst=100006" TargetMode="External"/><Relationship Id="rId32" Type="http://schemas.openxmlformats.org/officeDocument/2006/relationships/hyperlink" Target="https://login.consultant.ru/link/?req=doc&amp;base=LAW&amp;n=495001&amp;dst=101128" TargetMode="External"/><Relationship Id="rId37" Type="http://schemas.openxmlformats.org/officeDocument/2006/relationships/hyperlink" Target="https://login.consultant.ru/link/?req=doc&amp;base=LAW&amp;n=495001&amp;dst=100636" TargetMode="External"/><Relationship Id="rId40" Type="http://schemas.openxmlformats.org/officeDocument/2006/relationships/hyperlink" Target="https://login.consultant.ru/link/?req=doc&amp;base=LAW&amp;n=495001&amp;dst=100636" TargetMode="External"/><Relationship Id="rId45" Type="http://schemas.openxmlformats.org/officeDocument/2006/relationships/hyperlink" Target="https://login.consultant.ru/link/?req=doc&amp;base=LAW&amp;n=495001&amp;dst=100638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5001&amp;dst=100088" TargetMode="External"/><Relationship Id="rId19" Type="http://schemas.openxmlformats.org/officeDocument/2006/relationships/hyperlink" Target="https://login.consultant.ru/link/?req=doc&amp;base=LAW&amp;n=495001" TargetMode="External"/><Relationship Id="rId31" Type="http://schemas.openxmlformats.org/officeDocument/2006/relationships/hyperlink" Target="https://login.consultant.ru/link/?req=doc&amp;base=LAW&amp;n=495001&amp;dst=101127" TargetMode="External"/><Relationship Id="rId44" Type="http://schemas.openxmlformats.org/officeDocument/2006/relationships/hyperlink" Target="https://login.consultant.ru/link/?req=doc&amp;base=LAW&amp;n=495001&amp;dst=100636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999&amp;dst=1002" TargetMode="External"/><Relationship Id="rId14" Type="http://schemas.openxmlformats.org/officeDocument/2006/relationships/hyperlink" Target="http://ngo.midural.ru/" TargetMode="External"/><Relationship Id="rId22" Type="http://schemas.openxmlformats.org/officeDocument/2006/relationships/hyperlink" Target="https://login.consultant.ru/link/?req=doc&amp;base=LAW&amp;n=403777&amp;dst=100762" TargetMode="External"/><Relationship Id="rId27" Type="http://schemas.openxmlformats.org/officeDocument/2006/relationships/hyperlink" Target="https://login.consultant.ru/link/?req=doc&amp;base=LAW&amp;n=495001&amp;dst=100666" TargetMode="External"/><Relationship Id="rId30" Type="http://schemas.openxmlformats.org/officeDocument/2006/relationships/hyperlink" Target="https://login.consultant.ru/link/?req=doc&amp;base=LAW&amp;n=495001&amp;dst=100398" TargetMode="External"/><Relationship Id="rId35" Type="http://schemas.openxmlformats.org/officeDocument/2006/relationships/hyperlink" Target="https://login.consultant.ru/link/?req=doc&amp;base=LAW&amp;n=495001&amp;dst=101187" TargetMode="External"/><Relationship Id="rId43" Type="http://schemas.openxmlformats.org/officeDocument/2006/relationships/hyperlink" Target="https://login.consultant.ru/link/?req=doc&amp;base=LAW&amp;n=495001&amp;dst=100634" TargetMode="External"/><Relationship Id="rId48" Type="http://schemas.openxmlformats.org/officeDocument/2006/relationships/hyperlink" Target="https://login.consultant.ru/link/?req=doc&amp;base=RLAW071&amp;n=321925&amp;dst=100007" TargetMode="External"/><Relationship Id="rId8" Type="http://schemas.openxmlformats.org/officeDocument/2006/relationships/hyperlink" Target="https://login.consultant.ru/link/?req=doc&amp;base=RLAW071&amp;n=361410&amp;dst=100005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001&amp;dst=100338" TargetMode="External"/><Relationship Id="rId17" Type="http://schemas.openxmlformats.org/officeDocument/2006/relationships/hyperlink" Target="https://login.consultant.ru/link/?req=doc&amp;base=RLAW071&amp;n=331126&amp;dst=100013" TargetMode="External"/><Relationship Id="rId25" Type="http://schemas.openxmlformats.org/officeDocument/2006/relationships/hyperlink" Target="https://login.consultant.ru/link/?req=doc&amp;base=LAW&amp;n=416592" TargetMode="External"/><Relationship Id="rId33" Type="http://schemas.openxmlformats.org/officeDocument/2006/relationships/hyperlink" Target="https://login.consultant.ru/link/?req=doc&amp;base=LAW&amp;n=495001&amp;dst=100636" TargetMode="External"/><Relationship Id="rId38" Type="http://schemas.openxmlformats.org/officeDocument/2006/relationships/hyperlink" Target="https://login.consultant.ru/link/?req=doc&amp;base=LAW&amp;n=495001&amp;dst=100638" TargetMode="External"/><Relationship Id="rId46" Type="http://schemas.openxmlformats.org/officeDocument/2006/relationships/hyperlink" Target="https://login.consultant.ru/link/?req=doc&amp;base=LAW&amp;n=495001" TargetMode="External"/><Relationship Id="rId20" Type="http://schemas.openxmlformats.org/officeDocument/2006/relationships/hyperlink" Target="https://login.consultant.ru/link/?req=doc&amp;base=LAW&amp;n=495001&amp;dst=100246" TargetMode="External"/><Relationship Id="rId41" Type="http://schemas.openxmlformats.org/officeDocument/2006/relationships/hyperlink" Target="https://login.consultant.ru/link/?req=doc&amp;base=LAW&amp;n=495001&amp;dst=10063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21925&amp;dst=100005" TargetMode="External"/><Relationship Id="rId15" Type="http://schemas.openxmlformats.org/officeDocument/2006/relationships/hyperlink" Target="https://login.consultant.ru/link/?req=doc&amp;base=RLAW071&amp;n=321925&amp;dst=100006" TargetMode="External"/><Relationship Id="rId23" Type="http://schemas.openxmlformats.org/officeDocument/2006/relationships/hyperlink" Target="https://login.consultant.ru/link/?req=doc&amp;base=LAW&amp;n=454103" TargetMode="External"/><Relationship Id="rId28" Type="http://schemas.openxmlformats.org/officeDocument/2006/relationships/hyperlink" Target="https://login.consultant.ru/link/?req=doc&amp;base=LAW&amp;n=495001&amp;dst=100730" TargetMode="External"/><Relationship Id="rId36" Type="http://schemas.openxmlformats.org/officeDocument/2006/relationships/hyperlink" Target="https://login.consultant.ru/link/?req=doc&amp;base=LAW&amp;n=495001&amp;dst=100634" TargetMode="External"/><Relationship Id="rId49" Type="http://schemas.openxmlformats.org/officeDocument/2006/relationships/hyperlink" Target="https://login.consultant.ru/link/?req=doc&amp;base=RLAW071&amp;n=36141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10948</Words>
  <Characters>62408</Characters>
  <Application>Microsoft Office Word</Application>
  <DocSecurity>0</DocSecurity>
  <Lines>520</Lines>
  <Paragraphs>146</Paragraphs>
  <ScaleCrop>false</ScaleCrop>
  <Company>КонсультантПлюс Версия 4025.00.01</Company>
  <LinksUpToDate>false</LinksUpToDate>
  <CharactersWithSpaces>73210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Новолялинского городского округа от 26.08.2021 N 260
(ред. от 28.09.2023)
"Об утверждении положения о муниципальном контроле в сфере благоустройства на территории Новолялинского городского округа"
(вместе с "Перечнем индикаторов риска нарушения обязательных требований при осуществлении муниципального контроля в сфере благоустройства на территории Новолялинского городского округа")</dc:title>
  <cp:lastModifiedBy>Шишова Юлия Олеговна</cp:lastModifiedBy>
  <cp:revision>3</cp:revision>
  <dcterms:created xsi:type="dcterms:W3CDTF">2025-03-24T04:56:00Z</dcterms:created>
  <dcterms:modified xsi:type="dcterms:W3CDTF">2025-03-24T05:05:00Z</dcterms:modified>
</cp:coreProperties>
</file>