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30" w:rsidRDefault="00F71830" w:rsidP="00F71830">
      <w:pPr>
        <w:pStyle w:val="ConsPlusTitle"/>
        <w:jc w:val="center"/>
        <w:outlineLvl w:val="1"/>
      </w:pPr>
      <w:r>
        <w:t>Обязанность использовать земельный участок</w:t>
      </w:r>
    </w:p>
    <w:p w:rsidR="00F71830" w:rsidRDefault="00F71830" w:rsidP="00F71830">
      <w:pPr>
        <w:pStyle w:val="ConsPlusTitle"/>
        <w:jc w:val="center"/>
      </w:pPr>
      <w:r>
        <w:t>на основании возникших прав</w:t>
      </w:r>
    </w:p>
    <w:p w:rsidR="00F71830" w:rsidRDefault="00F71830" w:rsidP="00F71830">
      <w:pPr>
        <w:pStyle w:val="ConsPlusNormal"/>
        <w:ind w:firstLine="540"/>
        <w:jc w:val="both"/>
      </w:pPr>
    </w:p>
    <w:p w:rsidR="00F71830" w:rsidRPr="00AB6EC1" w:rsidRDefault="00F71830" w:rsidP="00F71830">
      <w:pPr>
        <w:pStyle w:val="ConsPlusNormal"/>
        <w:ind w:firstLine="540"/>
        <w:jc w:val="both"/>
        <w:rPr>
          <w:sz w:val="22"/>
          <w:szCs w:val="22"/>
        </w:rPr>
      </w:pPr>
      <w:r w:rsidRPr="00AB6EC1">
        <w:rPr>
          <w:sz w:val="22"/>
          <w:szCs w:val="22"/>
        </w:rPr>
        <w:t xml:space="preserve">В соответствии с </w:t>
      </w:r>
      <w:hyperlink r:id="rId4">
        <w:r w:rsidRPr="00AB6EC1">
          <w:rPr>
            <w:color w:val="0000FF"/>
            <w:sz w:val="22"/>
            <w:szCs w:val="22"/>
          </w:rPr>
          <w:t>частью 1 статьи 25</w:t>
        </w:r>
      </w:hyperlink>
      <w:r w:rsidRPr="00AB6EC1">
        <w:rPr>
          <w:sz w:val="22"/>
          <w:szCs w:val="22"/>
        </w:rPr>
        <w:t xml:space="preserve">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5">
        <w:r w:rsidRPr="00AB6EC1">
          <w:rPr>
            <w:color w:val="0000FF"/>
            <w:sz w:val="22"/>
            <w:szCs w:val="22"/>
          </w:rPr>
          <w:t>законом</w:t>
        </w:r>
      </w:hyperlink>
      <w:r w:rsidRPr="00AB6EC1">
        <w:rPr>
          <w:sz w:val="22"/>
          <w:szCs w:val="22"/>
        </w:rPr>
        <w:t xml:space="preserve"> от 13 июля 2015 г. N 218-ФЗ "О государственной регистрации недвижимости" (далее - Федеральный закон N 218-ФЗ).</w:t>
      </w:r>
    </w:p>
    <w:p w:rsidR="00F71830" w:rsidRPr="00AB6EC1" w:rsidRDefault="00F71830" w:rsidP="00F71830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AB6EC1">
        <w:rPr>
          <w:sz w:val="22"/>
          <w:szCs w:val="22"/>
        </w:rPr>
        <w:t xml:space="preserve">Права на земельные участки удостоверяются документами в порядке, установленном Федеральным </w:t>
      </w:r>
      <w:hyperlink r:id="rId6">
        <w:r w:rsidRPr="00AB6EC1">
          <w:rPr>
            <w:color w:val="0000FF"/>
            <w:sz w:val="22"/>
            <w:szCs w:val="22"/>
          </w:rPr>
          <w:t>законом</w:t>
        </w:r>
      </w:hyperlink>
      <w:r w:rsidRPr="00AB6EC1">
        <w:rPr>
          <w:sz w:val="22"/>
          <w:szCs w:val="22"/>
        </w:rPr>
        <w:t xml:space="preserve"> N 218-ФЗ.</w:t>
      </w:r>
    </w:p>
    <w:p w:rsidR="00F71830" w:rsidRPr="00AB6EC1" w:rsidRDefault="00F71830" w:rsidP="00F71830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AB6EC1">
        <w:rPr>
          <w:sz w:val="22"/>
          <w:szCs w:val="22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F71830" w:rsidRPr="00AB6EC1" w:rsidRDefault="00F71830" w:rsidP="00F71830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AB6EC1">
        <w:rPr>
          <w:sz w:val="22"/>
          <w:szCs w:val="22"/>
        </w:rPr>
        <w:t>При переходе права собственности на здание,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F71830" w:rsidRPr="00AB6EC1" w:rsidRDefault="00F71830" w:rsidP="00F71830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AB6EC1">
        <w:rPr>
          <w:sz w:val="22"/>
          <w:szCs w:val="22"/>
        </w:rPr>
        <w:t>В случае перехода права собственности на здание, сооружение к нескольким собственникам,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F71830" w:rsidRPr="00AC02AB" w:rsidRDefault="00F71830" w:rsidP="00F71830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AC02AB">
        <w:rPr>
          <w:sz w:val="22"/>
          <w:szCs w:val="22"/>
        </w:rPr>
        <w:t xml:space="preserve">Юридическое лицо, индивидуальный предприниматель, в том числе относящиеся к субъектам малого и среднего предпринимательства, а также граждане, </w:t>
      </w:r>
      <w:r w:rsidRPr="00AC02AB">
        <w:rPr>
          <w:b/>
          <w:sz w:val="22"/>
          <w:szCs w:val="22"/>
        </w:rPr>
        <w:t xml:space="preserve">использующие земельные участки в отсутствие предусмотренных законом прав, </w:t>
      </w:r>
      <w:r w:rsidRPr="00AC02AB">
        <w:rPr>
          <w:sz w:val="22"/>
          <w:szCs w:val="22"/>
        </w:rPr>
        <w:t xml:space="preserve">являются нарушителями требований законодательства, установленных </w:t>
      </w:r>
      <w:hyperlink r:id="rId7">
        <w:r w:rsidRPr="00AC02AB">
          <w:rPr>
            <w:color w:val="0000FF"/>
            <w:sz w:val="22"/>
            <w:szCs w:val="22"/>
          </w:rPr>
          <w:t>статьей 25</w:t>
        </w:r>
      </w:hyperlink>
      <w:r w:rsidRPr="00AC02AB">
        <w:rPr>
          <w:sz w:val="22"/>
          <w:szCs w:val="22"/>
        </w:rPr>
        <w:t xml:space="preserve"> Земельного кодекса Российской Федерации.</w:t>
      </w:r>
    </w:p>
    <w:p w:rsidR="00F71830" w:rsidRPr="00AC02AB" w:rsidRDefault="00F71830" w:rsidP="00F71830">
      <w:pPr>
        <w:pStyle w:val="ConsPlusNormal"/>
        <w:spacing w:before="200"/>
        <w:ind w:firstLine="540"/>
        <w:jc w:val="both"/>
        <w:rPr>
          <w:sz w:val="22"/>
          <w:szCs w:val="22"/>
        </w:rPr>
      </w:pPr>
      <w:proofErr w:type="gramStart"/>
      <w:r w:rsidRPr="00AB6EC1">
        <w:rPr>
          <w:sz w:val="22"/>
          <w:szCs w:val="22"/>
        </w:rPr>
        <w:t xml:space="preserve">Ответственность за данное правонарушение предусмотрена </w:t>
      </w:r>
      <w:hyperlink r:id="rId8">
        <w:r w:rsidRPr="00AB6EC1">
          <w:rPr>
            <w:color w:val="0000FF"/>
            <w:sz w:val="22"/>
            <w:szCs w:val="22"/>
          </w:rPr>
          <w:t>статьей 7.1</w:t>
        </w:r>
      </w:hyperlink>
      <w:r w:rsidRPr="00AB6EC1">
        <w:rPr>
          <w:sz w:val="22"/>
          <w:szCs w:val="22"/>
        </w:rPr>
        <w:t xml:space="preserve"> Кодекса Российской Федерации об а</w:t>
      </w:r>
      <w:r>
        <w:rPr>
          <w:sz w:val="22"/>
          <w:szCs w:val="22"/>
        </w:rPr>
        <w:t xml:space="preserve">дминистративных правонарушениях и </w:t>
      </w:r>
      <w:r w:rsidRPr="00AC02AB">
        <w:rPr>
          <w:sz w:val="22"/>
          <w:szCs w:val="22"/>
        </w:rPr>
        <w:t>влечет наложение административного штрафа на граждан в размере от 1 до 1,5% кадастровой стоимости земельного участка, но не менее 5 тысяч рублей; на должностных лиц – от 1,5 до 2% кадастровой стоимости земельного участка, но не менее 20 тысяч рублей;</w:t>
      </w:r>
      <w:proofErr w:type="gramEnd"/>
      <w:r w:rsidRPr="00AC02AB">
        <w:rPr>
          <w:sz w:val="22"/>
          <w:szCs w:val="22"/>
        </w:rPr>
        <w:t xml:space="preserve"> на юридических лиц – от 2 до 3% кадастровой стоимости земельного участка, но не менее 100 тысяч рублей.</w:t>
      </w:r>
    </w:p>
    <w:p w:rsidR="00F71830" w:rsidRPr="00AB6EC1" w:rsidRDefault="00F71830" w:rsidP="00F71830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AB6EC1">
        <w:rPr>
          <w:sz w:val="22"/>
          <w:szCs w:val="22"/>
        </w:rPr>
        <w:t>Наиболее часто встречаю</w:t>
      </w:r>
      <w:r>
        <w:rPr>
          <w:sz w:val="22"/>
          <w:szCs w:val="22"/>
        </w:rPr>
        <w:t>т</w:t>
      </w:r>
      <w:r w:rsidRPr="00AB6EC1">
        <w:rPr>
          <w:sz w:val="22"/>
          <w:szCs w:val="22"/>
        </w:rPr>
        <w:t>ся нарушения, выявляемы</w:t>
      </w:r>
      <w:r>
        <w:rPr>
          <w:sz w:val="22"/>
          <w:szCs w:val="22"/>
        </w:rPr>
        <w:t>е</w:t>
      </w:r>
      <w:r w:rsidRPr="00AB6EC1">
        <w:rPr>
          <w:sz w:val="22"/>
          <w:szCs w:val="22"/>
        </w:rPr>
        <w:t xml:space="preserve"> при проведении контрольно-надзорных мероприятий, в том числе в отношении субъектов малого и среднего предпринимательства, являются расширение границ используемого земельного участка за счет смежных земельных участков. Например, предоставлен земельный участок одной площади, при этом фактически используется земельный участок большей площади.</w:t>
      </w:r>
    </w:p>
    <w:p w:rsidR="00F71830" w:rsidRPr="00AB6EC1" w:rsidRDefault="00F71830" w:rsidP="00F71830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AB6EC1">
        <w:rPr>
          <w:sz w:val="22"/>
          <w:szCs w:val="22"/>
        </w:rPr>
        <w:t>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границам, сведения о которых содержатся в Едином государственном реестре недвижимости, а также проведение анализа имеющихся документов, подтверждающих возникновение права на использование земельных участков.</w:t>
      </w:r>
    </w:p>
    <w:p w:rsidR="00F71830" w:rsidRPr="00AB6EC1" w:rsidRDefault="00F71830" w:rsidP="00F71830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AB6EC1">
        <w:rPr>
          <w:sz w:val="22"/>
          <w:szCs w:val="22"/>
        </w:rPr>
        <w:t xml:space="preserve">Документами, подтверждающими возникновение прав на используемые земельные участки, являются в том числе: договоры и иные сделки, предусмотренные законом, судебные решения, устанавливающие право на земельный участок, акты органов государственной власти и органов местного самоуправления, которые предусмотрены в качестве оснований возникновения прав на земельный участок и другие. Следует отметить, что права на земельные участки в соответствии со </w:t>
      </w:r>
      <w:hyperlink r:id="rId9">
        <w:r w:rsidRPr="00AB6EC1">
          <w:rPr>
            <w:color w:val="0000FF"/>
            <w:sz w:val="22"/>
            <w:szCs w:val="22"/>
          </w:rPr>
          <w:t>статьей 26</w:t>
        </w:r>
      </w:hyperlink>
      <w:r w:rsidRPr="00AB6EC1">
        <w:rPr>
          <w:sz w:val="22"/>
          <w:szCs w:val="22"/>
        </w:rPr>
        <w:t xml:space="preserve"> Земельного кодекса Российской Федерации подлежат государственной регистрации.</w:t>
      </w:r>
    </w:p>
    <w:p w:rsidR="00F71830" w:rsidRDefault="00F71830" w:rsidP="00F71830">
      <w:pPr>
        <w:pStyle w:val="ConsPlusNormal"/>
        <w:jc w:val="center"/>
      </w:pPr>
    </w:p>
    <w:p w:rsidR="00347C8A" w:rsidRDefault="00347C8A"/>
    <w:sectPr w:rsidR="00347C8A" w:rsidSect="0034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71830"/>
    <w:rsid w:val="00347C8A"/>
    <w:rsid w:val="00436699"/>
    <w:rsid w:val="00497228"/>
    <w:rsid w:val="00822582"/>
    <w:rsid w:val="00A153FB"/>
    <w:rsid w:val="00BF3932"/>
    <w:rsid w:val="00F7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718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BC50B2A47F6F8AF561E66B92048F3CD61C23887CBECB1BAB9FFBB284D6904D6963496EE7154C124AA15D41F0FC9265C68FF514B9D027b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BC50B2A47F6F8AF561E66B92048F3CD61C23887FBCCB1BAB9FFBB284D6904D69634969E41D4C181DFB4D45B9A99B7BC299EB1EA7D076EB2Ab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BC50B2A47F6F8AF561E66B92048F3CD61C238879BDCB1BAB9FFBB284D6904D7B631165E419501916EE1B14FF2FbE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7BC50B2A47F6F8AF561E66B92048F3CD61C238879BDCB1BAB9FFBB284D6904D7B631165E419501916EE1B14FF2FbE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7BC50B2A47F6F8AF561E66B92048F3CD61C23887FBCCB1BAB9FFBB284D6904D69634969E1144A124AA15D41F0FC9265C68FF514B9D027b4F" TargetMode="External"/><Relationship Id="rId9" Type="http://schemas.openxmlformats.org/officeDocument/2006/relationships/hyperlink" Target="consultantplus://offline/ref=F7BC50B2A47F6F8AF561E66B92048F3CD61C23887FBCCB1BAB9FFBB284D6904D69634969E41D4C1819FB4D45B9A99B7BC299EB1EA7D076EB2Ab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2025-01-31T06:34:00Z</dcterms:created>
  <dcterms:modified xsi:type="dcterms:W3CDTF">2025-01-31T06:34:00Z</dcterms:modified>
</cp:coreProperties>
</file>