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DCB" w:rsidRPr="00A56C7E" w:rsidRDefault="005D1DCB" w:rsidP="00A56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C7E">
        <w:rPr>
          <w:rFonts w:ascii="Times New Roman" w:hAnsi="Times New Roman" w:cs="Times New Roman"/>
          <w:b/>
          <w:sz w:val="28"/>
          <w:szCs w:val="28"/>
        </w:rPr>
        <w:t>Что делать, если з</w:t>
      </w:r>
      <w:r w:rsidR="00A56C7E" w:rsidRPr="00A56C7E">
        <w:rPr>
          <w:rFonts w:ascii="Times New Roman" w:hAnsi="Times New Roman" w:cs="Times New Roman"/>
          <w:b/>
          <w:sz w:val="28"/>
          <w:szCs w:val="28"/>
        </w:rPr>
        <w:t>емельный участок стал не нужен?</w:t>
      </w:r>
    </w:p>
    <w:p w:rsidR="005D1DCB" w:rsidRPr="005D1DCB" w:rsidRDefault="005D1DCB" w:rsidP="005D1D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1DCB" w:rsidRPr="005D1DCB" w:rsidRDefault="005D1DCB" w:rsidP="00A56C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DCB">
        <w:rPr>
          <w:rFonts w:ascii="Times New Roman" w:hAnsi="Times New Roman" w:cs="Times New Roman"/>
          <w:sz w:val="28"/>
          <w:szCs w:val="28"/>
        </w:rPr>
        <w:t>Владение земельным участком, как и любой другой недвижимостью, влечет для собственника ряд обязанностей: уплату налогов, поддержание объекта в надлежащем состоянии и так далее.</w:t>
      </w:r>
      <w:r w:rsidR="00A56C7E">
        <w:rPr>
          <w:rFonts w:ascii="Times New Roman" w:hAnsi="Times New Roman" w:cs="Times New Roman"/>
          <w:sz w:val="28"/>
          <w:szCs w:val="28"/>
        </w:rPr>
        <w:t xml:space="preserve"> </w:t>
      </w:r>
      <w:r w:rsidRPr="005D1DCB">
        <w:rPr>
          <w:rFonts w:ascii="Times New Roman" w:hAnsi="Times New Roman" w:cs="Times New Roman"/>
          <w:sz w:val="28"/>
          <w:szCs w:val="28"/>
        </w:rPr>
        <w:t>Но бывает, что земельный участок по каким-то причинам становится не нужен. Либо в связи с переездом, либо потому, что в силу возраста владелец уже не может на нем работать.</w:t>
      </w:r>
    </w:p>
    <w:p w:rsidR="005D1DCB" w:rsidRPr="005D1DCB" w:rsidRDefault="005D1DCB" w:rsidP="00A56C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DCB">
        <w:rPr>
          <w:rFonts w:ascii="Times New Roman" w:hAnsi="Times New Roman" w:cs="Times New Roman"/>
          <w:sz w:val="28"/>
          <w:szCs w:val="28"/>
        </w:rPr>
        <w:t xml:space="preserve">Нужно четко понимать, что бросить земельный участок не означает прекратить право собственности на него. Все </w:t>
      </w:r>
      <w:bookmarkStart w:id="0" w:name="_GoBack"/>
      <w:bookmarkEnd w:id="0"/>
      <w:r w:rsidRPr="005D1DCB">
        <w:rPr>
          <w:rFonts w:ascii="Times New Roman" w:hAnsi="Times New Roman" w:cs="Times New Roman"/>
          <w:sz w:val="28"/>
          <w:szCs w:val="28"/>
        </w:rPr>
        <w:t>обязанности по-прежнему будут сохраняться за владельцем, независимо от фактического неиспользования.</w:t>
      </w:r>
      <w:r w:rsidR="00A56C7E">
        <w:rPr>
          <w:rFonts w:ascii="Times New Roman" w:hAnsi="Times New Roman" w:cs="Times New Roman"/>
          <w:sz w:val="28"/>
          <w:szCs w:val="28"/>
        </w:rPr>
        <w:t xml:space="preserve"> </w:t>
      </w:r>
      <w:r w:rsidRPr="005D1DCB">
        <w:rPr>
          <w:rFonts w:ascii="Times New Roman" w:hAnsi="Times New Roman" w:cs="Times New Roman"/>
          <w:sz w:val="28"/>
          <w:szCs w:val="28"/>
        </w:rPr>
        <w:t>Одним из выходов в такой ситуации является отказ от права собственности.</w:t>
      </w:r>
      <w:r w:rsidR="00A56C7E">
        <w:rPr>
          <w:rFonts w:ascii="Times New Roman" w:hAnsi="Times New Roman" w:cs="Times New Roman"/>
          <w:sz w:val="28"/>
          <w:szCs w:val="28"/>
        </w:rPr>
        <w:t xml:space="preserve"> </w:t>
      </w:r>
      <w:r w:rsidRPr="005D1DCB">
        <w:rPr>
          <w:rFonts w:ascii="Times New Roman" w:hAnsi="Times New Roman" w:cs="Times New Roman"/>
          <w:sz w:val="28"/>
          <w:szCs w:val="28"/>
        </w:rPr>
        <w:t xml:space="preserve">Подается такой отказ через МФЦ в орган регистрации прав – в Управление </w:t>
      </w:r>
      <w:r w:rsidR="00A56C7E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 (</w:t>
      </w:r>
      <w:proofErr w:type="spellStart"/>
      <w:r w:rsidR="00A56C7E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A56C7E">
        <w:rPr>
          <w:rFonts w:ascii="Times New Roman" w:hAnsi="Times New Roman" w:cs="Times New Roman"/>
          <w:sz w:val="28"/>
          <w:szCs w:val="28"/>
        </w:rPr>
        <w:t>)</w:t>
      </w:r>
      <w:r w:rsidRPr="005D1DCB">
        <w:rPr>
          <w:rFonts w:ascii="Times New Roman" w:hAnsi="Times New Roman" w:cs="Times New Roman"/>
          <w:sz w:val="28"/>
          <w:szCs w:val="28"/>
        </w:rPr>
        <w:t>.</w:t>
      </w:r>
    </w:p>
    <w:p w:rsidR="005D1DCB" w:rsidRPr="005D1DCB" w:rsidRDefault="005D1DCB" w:rsidP="00A56C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DC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</w:t>
      </w:r>
      <w:proofErr w:type="spellStart"/>
      <w:r w:rsidR="00A56C7E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5D1DCB">
        <w:rPr>
          <w:rFonts w:ascii="Times New Roman" w:hAnsi="Times New Roman" w:cs="Times New Roman"/>
          <w:sz w:val="28"/>
          <w:szCs w:val="28"/>
        </w:rPr>
        <w:t xml:space="preserve"> зарегистрирует прекращение права собственности и сразу же зарегистрирует право муниципальной или областной собственности на этот земельный участок. Благодаря надлежащему оформлению земля не станет бесхозной и ее можно будет вовлечь в дальнейший гражданский оборот – например, предоставить другому лицу для индивидуального жилищного строительства.</w:t>
      </w:r>
    </w:p>
    <w:p w:rsidR="005D1DCB" w:rsidRPr="005D1DCB" w:rsidRDefault="005D1DCB" w:rsidP="00A56C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DCB">
        <w:rPr>
          <w:rFonts w:ascii="Times New Roman" w:hAnsi="Times New Roman" w:cs="Times New Roman"/>
          <w:sz w:val="28"/>
          <w:szCs w:val="28"/>
        </w:rPr>
        <w:t>Если на участке, который стал не нужен, находится разрушенный жилой дом, и права на него принадлежат тому же лицу, что и земля, порядок действий иной. Зачастую граждане ошибочно полагают, что если дом сгорел, то это автоматически влечет прекращение прав на него и дополнительного оформления этот факт не требует. На самом деле это не так.</w:t>
      </w:r>
      <w:r w:rsidR="00A56C7E">
        <w:rPr>
          <w:rFonts w:ascii="Times New Roman" w:hAnsi="Times New Roman" w:cs="Times New Roman"/>
          <w:sz w:val="28"/>
          <w:szCs w:val="28"/>
        </w:rPr>
        <w:t xml:space="preserve"> </w:t>
      </w:r>
      <w:r w:rsidRPr="005D1DCB">
        <w:rPr>
          <w:rFonts w:ascii="Times New Roman" w:hAnsi="Times New Roman" w:cs="Times New Roman"/>
          <w:sz w:val="28"/>
          <w:szCs w:val="28"/>
        </w:rPr>
        <w:t>По закону для прекращения права на разрушенный объект капитального строительства собственник должен предоставить в МФ</w:t>
      </w:r>
      <w:r w:rsidR="00A56C7E">
        <w:rPr>
          <w:rFonts w:ascii="Times New Roman" w:hAnsi="Times New Roman" w:cs="Times New Roman"/>
          <w:sz w:val="28"/>
          <w:szCs w:val="28"/>
        </w:rPr>
        <w:t>Ц акт обследования и заявление</w:t>
      </w:r>
      <w:r w:rsidRPr="005D1DCB">
        <w:rPr>
          <w:rFonts w:ascii="Times New Roman" w:hAnsi="Times New Roman" w:cs="Times New Roman"/>
          <w:sz w:val="28"/>
          <w:szCs w:val="28"/>
        </w:rPr>
        <w:t xml:space="preserve"> о снятии такого объекта с государственного кадастрового учета и о государственной регистрации прекращения права собственности.</w:t>
      </w:r>
      <w:r w:rsidR="00A56C7E">
        <w:rPr>
          <w:rFonts w:ascii="Times New Roman" w:hAnsi="Times New Roman" w:cs="Times New Roman"/>
          <w:sz w:val="28"/>
          <w:szCs w:val="28"/>
        </w:rPr>
        <w:t xml:space="preserve"> </w:t>
      </w:r>
      <w:r w:rsidRPr="005D1DCB">
        <w:rPr>
          <w:rFonts w:ascii="Times New Roman" w:hAnsi="Times New Roman" w:cs="Times New Roman"/>
          <w:sz w:val="28"/>
          <w:szCs w:val="28"/>
        </w:rPr>
        <w:t>Только после этого он сможет подать заявление об отказе от права собственности на землю.</w:t>
      </w:r>
    </w:p>
    <w:sectPr w:rsidR="005D1DCB" w:rsidRPr="005D1DCB" w:rsidSect="0052613D">
      <w:pgSz w:w="11906" w:h="16838" w:code="9"/>
      <w:pgMar w:top="567" w:right="567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CB"/>
    <w:rsid w:val="0052613D"/>
    <w:rsid w:val="005D1DCB"/>
    <w:rsid w:val="00A56C7E"/>
    <w:rsid w:val="00F1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A1F91-E6E0-4AC3-B4A2-159E5C08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Ю. Мурыгина</dc:creator>
  <cp:keywords/>
  <dc:description/>
  <cp:lastModifiedBy>Анастасия Ю. Мурыгина</cp:lastModifiedBy>
  <cp:revision>2</cp:revision>
  <dcterms:created xsi:type="dcterms:W3CDTF">2025-07-09T04:00:00Z</dcterms:created>
  <dcterms:modified xsi:type="dcterms:W3CDTF">2025-07-09T04:08:00Z</dcterms:modified>
</cp:coreProperties>
</file>